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Theme="minorEastAsia" w:hAnsiTheme="minorEastAsia" w:eastAsiaTheme="minorEastAsia" w:cstheme="minorEastAsia"/>
          <w:b/>
          <w:kern w:val="0"/>
          <w:sz w:val="36"/>
          <w:szCs w:val="36"/>
        </w:rPr>
      </w:pPr>
      <w:r>
        <w:rPr>
          <w:rFonts w:hint="eastAsia" w:asciiTheme="minorEastAsia" w:hAnsiTheme="minorEastAsia" w:eastAsiaTheme="minorEastAsia" w:cstheme="minorEastAsia"/>
          <w:b/>
          <w:kern w:val="0"/>
          <w:sz w:val="36"/>
          <w:szCs w:val="36"/>
        </w:rPr>
        <w:t>海南经贸职业技术学院询价文件</w:t>
      </w:r>
    </w:p>
    <w:p>
      <w:pPr>
        <w:pStyle w:val="14"/>
        <w:spacing w:before="156" w:beforeLines="50" w:beforeAutospacing="0" w:after="0" w:afterAutospacing="0" w:line="375" w:lineRule="atLeast"/>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第一部分   项目说明</w:t>
      </w:r>
    </w:p>
    <w:p>
      <w:pPr>
        <w:spacing w:line="440" w:lineRule="exact"/>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一、项目概况</w:t>
      </w:r>
    </w:p>
    <w:p>
      <w:pPr>
        <w:spacing w:line="440" w:lineRule="exact"/>
        <w:ind w:firstLine="480" w:firstLineChars="200"/>
        <w:rPr>
          <w:rFonts w:hint="eastAsia" w:asciiTheme="minorEastAsia" w:hAnsiTheme="minorEastAsia" w:eastAsiaTheme="minorEastAsia" w:cstheme="minorEastAsia"/>
          <w:sz w:val="24"/>
          <w:shd w:val="clear" w:color="auto" w:fill="FFFFFF"/>
          <w:lang w:eastAsia="zh-CN"/>
        </w:rPr>
      </w:pPr>
      <w:r>
        <w:rPr>
          <w:rFonts w:hint="eastAsia" w:asciiTheme="minorEastAsia" w:hAnsiTheme="minorEastAsia" w:eastAsiaTheme="minorEastAsia" w:cstheme="minorEastAsia"/>
          <w:kern w:val="0"/>
          <w:sz w:val="24"/>
        </w:rPr>
        <w:t>（一）项目名称：</w:t>
      </w:r>
      <w:r>
        <w:rPr>
          <w:rFonts w:hint="eastAsia" w:asciiTheme="minorEastAsia" w:hAnsiTheme="minorEastAsia" w:eastAsiaTheme="minorEastAsia" w:cstheme="minorEastAsia"/>
          <w:sz w:val="24"/>
          <w:shd w:val="clear" w:color="auto" w:fill="FFFFFF"/>
          <w:lang w:eastAsia="zh-CN"/>
        </w:rPr>
        <w:t>对“一带一路”国家巴基斯坦输出2个岗位标准</w:t>
      </w:r>
    </w:p>
    <w:p>
      <w:pPr>
        <w:spacing w:line="44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（二）采购控制价：</w:t>
      </w:r>
      <w:r>
        <w:rPr>
          <w:rFonts w:hint="eastAsia" w:asciiTheme="minorEastAsia" w:hAnsiTheme="minorEastAsia" w:eastAsiaTheme="minorEastAsia" w:cstheme="minorEastAsia"/>
          <w:kern w:val="0"/>
          <w:sz w:val="24"/>
          <w:lang w:val="en-US" w:eastAsia="zh-CN"/>
        </w:rPr>
        <w:t>120000</w:t>
      </w:r>
      <w:r>
        <w:rPr>
          <w:rFonts w:hint="eastAsia" w:asciiTheme="minorEastAsia" w:hAnsiTheme="minorEastAsia" w:eastAsiaTheme="minorEastAsia" w:cstheme="minorEastAsia"/>
          <w:kern w:val="0"/>
          <w:sz w:val="24"/>
        </w:rPr>
        <w:t>元，报价超出控制价的视为无效报价。</w:t>
      </w:r>
    </w:p>
    <w:p>
      <w:pPr>
        <w:spacing w:line="44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（三）采购内容：详见报价书</w:t>
      </w:r>
    </w:p>
    <w:p>
      <w:pPr>
        <w:spacing w:line="44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 xml:space="preserve">（四）采购方式：询价 </w:t>
      </w:r>
    </w:p>
    <w:p>
      <w:pPr>
        <w:spacing w:line="44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（五）</w:t>
      </w:r>
      <w:r>
        <w:rPr>
          <w:rFonts w:hint="eastAsia" w:asciiTheme="minorEastAsia" w:hAnsiTheme="minorEastAsia" w:eastAsiaTheme="minorEastAsia" w:cstheme="minorEastAsia"/>
          <w:kern w:val="0"/>
          <w:sz w:val="24"/>
          <w:lang w:val="en-US" w:eastAsia="zh-CN"/>
        </w:rPr>
        <w:t>交付</w:t>
      </w:r>
      <w:r>
        <w:rPr>
          <w:rFonts w:hint="eastAsia" w:asciiTheme="minorEastAsia" w:hAnsiTheme="minorEastAsia" w:eastAsiaTheme="minorEastAsia" w:cstheme="minorEastAsia"/>
          <w:kern w:val="0"/>
          <w:sz w:val="24"/>
        </w:rPr>
        <w:t>期限：合同签订之日起</w:t>
      </w:r>
      <w:r>
        <w:rPr>
          <w:rFonts w:hint="eastAsia" w:ascii="宋体" w:hAnsi="宋体" w:cs="仿宋"/>
          <w:kern w:val="0"/>
          <w:sz w:val="24"/>
        </w:rPr>
        <w:t>30日历天内</w:t>
      </w:r>
      <w:r>
        <w:rPr>
          <w:rFonts w:hint="eastAsia" w:asciiTheme="minorEastAsia" w:hAnsiTheme="minorEastAsia" w:eastAsiaTheme="minorEastAsia" w:cstheme="minorEastAsia"/>
          <w:kern w:val="0"/>
          <w:sz w:val="24"/>
        </w:rPr>
        <w:t>；</w:t>
      </w:r>
    </w:p>
    <w:p>
      <w:pPr>
        <w:spacing w:line="440" w:lineRule="exact"/>
        <w:ind w:firstLine="480" w:firstLineChars="200"/>
        <w:rPr>
          <w:rFonts w:hint="eastAsia"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（六）本项目不接受联合体投标。</w:t>
      </w:r>
    </w:p>
    <w:p>
      <w:pPr>
        <w:spacing w:line="400" w:lineRule="exact"/>
        <w:ind w:firstLine="482" w:firstLineChars="200"/>
        <w:rPr>
          <w:rFonts w:hint="eastAsia" w:asciiTheme="minorEastAsia" w:hAnsiTheme="minorEastAsia" w:eastAsiaTheme="minorEastAsia" w:cstheme="minorEastAsia"/>
          <w:b/>
          <w:kern w:val="0"/>
          <w:sz w:val="24"/>
        </w:rPr>
      </w:pPr>
      <w:r>
        <w:rPr>
          <w:rFonts w:hint="eastAsia" w:asciiTheme="minorEastAsia" w:hAnsiTheme="minorEastAsia" w:eastAsiaTheme="minorEastAsia" w:cstheme="minorEastAsia"/>
          <w:b/>
          <w:kern w:val="0"/>
          <w:sz w:val="24"/>
        </w:rPr>
        <w:t>二、投标人资格要求</w:t>
      </w:r>
    </w:p>
    <w:p>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kern w:val="0"/>
          <w:sz w:val="24"/>
        </w:rPr>
        <w:t>（一）在中华人民共和国注册，具有独立承担民事责任能力；</w:t>
      </w:r>
      <w:r>
        <w:rPr>
          <w:rFonts w:hint="eastAsia" w:asciiTheme="minorEastAsia" w:hAnsiTheme="minorEastAsia" w:eastAsiaTheme="minorEastAsia" w:cstheme="minorEastAsia"/>
          <w:sz w:val="24"/>
        </w:rPr>
        <w:t>提供有效营业执照复印件，事业单位需提供事业单位法人证书复</w:t>
      </w:r>
      <w:r>
        <w:rPr>
          <w:rFonts w:hint="eastAsia" w:asciiTheme="minorEastAsia" w:hAnsiTheme="minorEastAsia" w:eastAsiaTheme="minorEastAsia" w:cstheme="minorEastAsia"/>
          <w:color w:val="auto"/>
          <w:sz w:val="24"/>
          <w:highlight w:val="none"/>
        </w:rPr>
        <w:t>印件</w:t>
      </w:r>
      <w:r>
        <w:rPr>
          <w:rFonts w:hint="eastAsia" w:asciiTheme="minorEastAsia" w:hAnsiTheme="minorEastAsia" w:eastAsiaTheme="minorEastAsia" w:cstheme="minorEastAsia"/>
          <w:color w:val="auto"/>
          <w:kern w:val="0"/>
          <w:sz w:val="24"/>
          <w:highlight w:val="none"/>
        </w:rPr>
        <w:t>；</w:t>
      </w:r>
    </w:p>
    <w:p>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在信用中国网站（www.creditchina.gov.cn）没有列入失信被执行人、重大税收违法失信主体、政府采购严重违法失信行为记录名单的投标人。提供以上对应名单的查询结果截图（如提供有误或有遗漏，以采购人查询结果为准）；</w:t>
      </w:r>
    </w:p>
    <w:p>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w:t>
      </w:r>
      <w:r>
        <w:rPr>
          <w:rFonts w:hint="eastAsia" w:ascii="宋体" w:hAnsi="宋体" w:cs="仿宋"/>
          <w:color w:val="auto"/>
          <w:kern w:val="0"/>
          <w:sz w:val="24"/>
          <w:highlight w:val="none"/>
        </w:rPr>
        <w:t>2022年以来承接过至少1次类似项目（指对“一带一路”国家输出标准）的业绩，提供合同关键页复印件；</w:t>
      </w:r>
    </w:p>
    <w:p>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lang w:val="en-US" w:eastAsia="zh-CN"/>
        </w:rPr>
        <w:t>四</w:t>
      </w:r>
      <w:r>
        <w:rPr>
          <w:rFonts w:hint="eastAsia" w:asciiTheme="minorEastAsia" w:hAnsiTheme="minorEastAsia" w:eastAsiaTheme="minorEastAsia" w:cstheme="minorEastAsia"/>
          <w:color w:val="auto"/>
          <w:kern w:val="0"/>
          <w:sz w:val="24"/>
          <w:highlight w:val="none"/>
          <w:lang w:eastAsia="zh-CN"/>
        </w:rPr>
        <w:t>）</w:t>
      </w:r>
      <w:r>
        <w:rPr>
          <w:rFonts w:hint="eastAsia" w:asciiTheme="minorEastAsia" w:hAnsiTheme="minorEastAsia" w:eastAsiaTheme="minorEastAsia" w:cstheme="minorEastAsia"/>
          <w:color w:val="auto"/>
          <w:kern w:val="0"/>
          <w:sz w:val="24"/>
          <w:highlight w:val="none"/>
        </w:rPr>
        <w:t>投标人诚信守法承诺书，且无相关违法行为（详见格式）。</w:t>
      </w:r>
    </w:p>
    <w:p>
      <w:pPr>
        <w:spacing w:line="400" w:lineRule="exact"/>
        <w:ind w:firstLine="482"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三、投标文件中需要提供的材料</w:t>
      </w:r>
    </w:p>
    <w:p>
      <w:pPr>
        <w:spacing w:line="40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请根据初步审查表和第四部分投标文件格式要求提供相关证明材料。所提供的材料内容必须清晰可辨，无法辨识的材料将视为无效。</w:t>
      </w:r>
    </w:p>
    <w:p>
      <w:pPr>
        <w:spacing w:line="440" w:lineRule="exact"/>
        <w:ind w:firstLine="48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四、报名和投标</w:t>
      </w:r>
    </w:p>
    <w:p>
      <w:pPr>
        <w:tabs>
          <w:tab w:val="left" w:pos="426"/>
        </w:tabs>
        <w:spacing w:line="40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w:t>
      </w:r>
      <w:r>
        <w:rPr>
          <w:rFonts w:hint="eastAsia" w:asciiTheme="minorEastAsia" w:hAnsiTheme="minorEastAsia" w:eastAsiaTheme="minorEastAsia" w:cstheme="minorEastAsia"/>
          <w:color w:val="auto"/>
          <w:kern w:val="0"/>
          <w:sz w:val="24"/>
          <w:highlight w:val="none"/>
        </w:rPr>
        <w:t>报名不作为投标资格，意在有关本次采购活动的最新信息能及时告知（将同时在学院网站公告，公告后报名的不再另行通知）。投标人只需填写《报名表》（见附件），邮件标题为格式为本项目名称+投标人名称，发</w:t>
      </w:r>
      <w:r>
        <w:rPr>
          <w:rFonts w:hint="eastAsia" w:asciiTheme="minorEastAsia" w:hAnsiTheme="minorEastAsia" w:eastAsiaTheme="minorEastAsia" w:cstheme="minorEastAsia"/>
          <w:i w:val="0"/>
          <w:iCs w:val="0"/>
          <w:caps w:val="0"/>
          <w:color w:val="auto"/>
          <w:spacing w:val="0"/>
          <w:kern w:val="0"/>
          <w:sz w:val="24"/>
          <w:szCs w:val="24"/>
          <w:highlight w:val="none"/>
          <w:shd w:val="clear"/>
        </w:rPr>
        <w:t>hcebcgk@hceb.edu.cn</w:t>
      </w:r>
      <w:r>
        <w:rPr>
          <w:rFonts w:hint="eastAsia" w:asciiTheme="minorEastAsia" w:hAnsiTheme="minorEastAsia" w:eastAsiaTheme="minorEastAsia" w:cstheme="minorEastAsia"/>
          <w:i w:val="0"/>
          <w:iCs w:val="0"/>
          <w:caps w:val="0"/>
          <w:color w:val="auto"/>
          <w:spacing w:val="0"/>
          <w:kern w:val="0"/>
          <w:sz w:val="24"/>
          <w:szCs w:val="24"/>
          <w:highlight w:val="none"/>
          <w:shd w:val="clear"/>
          <w:lang w:val="en-US" w:eastAsia="zh-CN"/>
        </w:rPr>
        <w:t>资产管理中心采购管理科</w:t>
      </w:r>
      <w:r>
        <w:rPr>
          <w:rFonts w:hint="eastAsia" w:asciiTheme="minorEastAsia" w:hAnsiTheme="minorEastAsia" w:eastAsiaTheme="minorEastAsia" w:cstheme="minorEastAsia"/>
          <w:color w:val="auto"/>
          <w:kern w:val="0"/>
          <w:sz w:val="24"/>
          <w:highlight w:val="none"/>
        </w:rPr>
        <w:t>邮箱。如因未报名导致未及时获得最新信息，后果由投标人自行承担。</w:t>
      </w:r>
    </w:p>
    <w:p>
      <w:pPr>
        <w:spacing w:line="440" w:lineRule="exact"/>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（二）投标文件递交时间：</w:t>
      </w:r>
      <w:r>
        <w:rPr>
          <w:rFonts w:hint="eastAsia" w:ascii="宋体" w:hAnsi="宋体" w:cs="仿宋"/>
          <w:kern w:val="0"/>
          <w:sz w:val="24"/>
        </w:rPr>
        <w:t>2023年12月20日8:30—9:30</w:t>
      </w:r>
      <w:r>
        <w:rPr>
          <w:rFonts w:hint="eastAsia" w:asciiTheme="minorEastAsia" w:hAnsiTheme="minorEastAsia" w:eastAsiaTheme="minorEastAsia" w:cstheme="minorEastAsia"/>
          <w:color w:val="auto"/>
          <w:kern w:val="0"/>
          <w:sz w:val="24"/>
          <w:highlight w:val="none"/>
        </w:rPr>
        <w:t>。</w:t>
      </w:r>
    </w:p>
    <w:p>
      <w:pPr>
        <w:spacing w:line="440" w:lineRule="exact"/>
        <w:ind w:left="479" w:leftChars="228" w:firstLine="0" w:firstLineChars="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（三）递交地点：</w:t>
      </w:r>
      <w:r>
        <w:rPr>
          <w:rFonts w:hint="eastAsia" w:ascii="宋体" w:hAnsi="宋体" w:cs="宋体"/>
          <w:color w:val="auto"/>
          <w:kern w:val="0"/>
          <w:sz w:val="24"/>
          <w:highlight w:val="none"/>
        </w:rPr>
        <w:t>海口市美兰区桂林洋高校区海南经贸职业技术学院</w:t>
      </w:r>
      <w:r>
        <w:rPr>
          <w:rFonts w:hint="eastAsia" w:ascii="宋体" w:hAnsi="宋体" w:cs="宋体"/>
          <w:color w:val="auto"/>
          <w:kern w:val="0"/>
          <w:sz w:val="24"/>
          <w:highlight w:val="none"/>
          <w:lang w:val="en-US" w:eastAsia="zh-CN"/>
        </w:rPr>
        <w:t>第一实训楼4-209</w:t>
      </w:r>
      <w:r>
        <w:rPr>
          <w:rFonts w:hint="eastAsia" w:ascii="宋体" w:hAnsi="宋体" w:cs="宋体"/>
          <w:color w:val="auto"/>
          <w:kern w:val="0"/>
          <w:sz w:val="24"/>
          <w:highlight w:val="none"/>
        </w:rPr>
        <w:t>；</w:t>
      </w:r>
      <w:r>
        <w:rPr>
          <w:rFonts w:hint="eastAsia" w:asciiTheme="minorEastAsia" w:hAnsiTheme="minorEastAsia" w:eastAsiaTheme="minorEastAsia" w:cstheme="minorEastAsia"/>
          <w:color w:val="auto"/>
          <w:kern w:val="0"/>
          <w:sz w:val="24"/>
          <w:highlight w:val="none"/>
        </w:rPr>
        <w:t>（四）联系人及电话：</w:t>
      </w:r>
      <w:r>
        <w:rPr>
          <w:rFonts w:hint="eastAsia" w:ascii="宋体" w:hAnsi="宋体" w:eastAsia="宋体" w:cs="宋体"/>
          <w:i w:val="0"/>
          <w:iCs w:val="0"/>
          <w:caps w:val="0"/>
          <w:color w:val="auto"/>
          <w:spacing w:val="0"/>
          <w:kern w:val="0"/>
          <w:sz w:val="24"/>
          <w:szCs w:val="24"/>
          <w:highlight w:val="none"/>
          <w:shd w:val="clear" w:color="auto" w:fill="auto"/>
        </w:rPr>
        <w:t>65731922（办）；伍老师：18976368856，冯老师13876348196。</w:t>
      </w:r>
    </w:p>
    <w:p>
      <w:pPr>
        <w:jc w:val="center"/>
        <w:rPr>
          <w:rFonts w:hint="eastAsia" w:asciiTheme="minorEastAsia" w:hAnsiTheme="minorEastAsia" w:eastAsiaTheme="minorEastAsia" w:cstheme="minorEastAsia"/>
          <w:b/>
          <w:color w:val="auto"/>
          <w:kern w:val="0"/>
          <w:sz w:val="24"/>
          <w:highlight w:val="none"/>
        </w:rPr>
      </w:pPr>
    </w:p>
    <w:p>
      <w:pPr>
        <w:spacing w:line="400" w:lineRule="exac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br w:type="page"/>
      </w:r>
    </w:p>
    <w:p>
      <w:pPr>
        <w:spacing w:line="400" w:lineRule="exact"/>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附件：</w:t>
      </w:r>
    </w:p>
    <w:p>
      <w:pPr>
        <w:jc w:val="center"/>
        <w:rPr>
          <w:rFonts w:hint="eastAsia" w:asciiTheme="minorEastAsia" w:hAnsiTheme="minorEastAsia" w:eastAsiaTheme="minorEastAsia" w:cstheme="minorEastAsia"/>
          <w:b/>
          <w:color w:val="auto"/>
          <w:kern w:val="0"/>
          <w:sz w:val="30"/>
          <w:szCs w:val="30"/>
          <w:highlight w:val="none"/>
          <w:shd w:val="clear" w:color="auto" w:fill="FFFFFF"/>
          <w:lang w:bidi="ar"/>
        </w:rPr>
      </w:pPr>
      <w:r>
        <w:rPr>
          <w:rFonts w:hint="eastAsia" w:asciiTheme="minorEastAsia" w:hAnsiTheme="minorEastAsia" w:eastAsiaTheme="minorEastAsia" w:cstheme="minorEastAsia"/>
          <w:b/>
          <w:color w:val="auto"/>
          <w:kern w:val="0"/>
          <w:sz w:val="36"/>
          <w:szCs w:val="36"/>
          <w:highlight w:val="none"/>
          <w:shd w:val="clear" w:color="auto" w:fill="FFFFFF"/>
          <w:lang w:bidi="ar"/>
        </w:rPr>
        <w:t>报名表</w:t>
      </w:r>
    </w:p>
    <w:p>
      <w:pPr>
        <w:rPr>
          <w:rFonts w:hint="eastAsia" w:asciiTheme="minorEastAsia" w:hAnsiTheme="minorEastAsia" w:eastAsiaTheme="minorEastAsia" w:cstheme="minorEastAsia"/>
          <w:bCs/>
          <w:color w:val="auto"/>
          <w:sz w:val="24"/>
          <w:highlight w:val="none"/>
          <w:lang w:eastAsia="zh-CN"/>
        </w:rPr>
      </w:pPr>
      <w:r>
        <w:rPr>
          <w:rFonts w:hint="eastAsia" w:asciiTheme="minorEastAsia" w:hAnsiTheme="minorEastAsia" w:eastAsiaTheme="minorEastAsia" w:cstheme="minorEastAsia"/>
          <w:bCs/>
          <w:color w:val="auto"/>
          <w:sz w:val="24"/>
          <w:highlight w:val="none"/>
        </w:rPr>
        <w:t>项目名称：</w:t>
      </w:r>
      <w:r>
        <w:rPr>
          <w:rFonts w:hint="eastAsia" w:asciiTheme="minorEastAsia" w:hAnsiTheme="minorEastAsia" w:eastAsiaTheme="minorEastAsia" w:cstheme="minorEastAsia"/>
          <w:color w:val="auto"/>
          <w:sz w:val="24"/>
          <w:highlight w:val="none"/>
          <w:shd w:val="clear" w:color="auto" w:fill="FFFFFF"/>
          <w:lang w:eastAsia="zh-CN"/>
        </w:rPr>
        <w:t>对“一带一路”国家巴基斯坦输出2个岗位标准</w:t>
      </w:r>
    </w:p>
    <w:tbl>
      <w:tblPr>
        <w:tblStyle w:val="17"/>
        <w:tblW w:w="0" w:type="auto"/>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68"/>
        <w:gridCol w:w="1610"/>
        <w:gridCol w:w="1736"/>
        <w:gridCol w:w="24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3668" w:type="dxa"/>
            <w:noWrap w:val="0"/>
            <w:vAlign w:val="center"/>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单位名称</w:t>
            </w:r>
          </w:p>
        </w:tc>
        <w:tc>
          <w:tcPr>
            <w:tcW w:w="1610" w:type="dxa"/>
            <w:noWrap w:val="0"/>
            <w:vAlign w:val="center"/>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项目经办人</w:t>
            </w:r>
          </w:p>
        </w:tc>
        <w:tc>
          <w:tcPr>
            <w:tcW w:w="1736" w:type="dxa"/>
            <w:noWrap w:val="0"/>
            <w:vAlign w:val="center"/>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电话</w:t>
            </w:r>
          </w:p>
        </w:tc>
        <w:tc>
          <w:tcPr>
            <w:tcW w:w="2442" w:type="dxa"/>
            <w:noWrap w:val="0"/>
            <w:vAlign w:val="center"/>
          </w:tcPr>
          <w:p>
            <w:pPr>
              <w:jc w:val="center"/>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3668" w:type="dxa"/>
            <w:noWrap w:val="0"/>
            <w:vAlign w:val="center"/>
          </w:tcPr>
          <w:p>
            <w:pPr>
              <w:jc w:val="center"/>
              <w:rPr>
                <w:rFonts w:hint="eastAsia" w:asciiTheme="minorEastAsia" w:hAnsiTheme="minorEastAsia" w:eastAsiaTheme="minorEastAsia" w:cstheme="minorEastAsia"/>
                <w:color w:val="auto"/>
                <w:sz w:val="24"/>
                <w:highlight w:val="none"/>
              </w:rPr>
            </w:pPr>
          </w:p>
        </w:tc>
        <w:tc>
          <w:tcPr>
            <w:tcW w:w="1610" w:type="dxa"/>
            <w:noWrap w:val="0"/>
            <w:vAlign w:val="center"/>
          </w:tcPr>
          <w:p>
            <w:pPr>
              <w:jc w:val="center"/>
              <w:rPr>
                <w:rFonts w:hint="eastAsia" w:asciiTheme="minorEastAsia" w:hAnsiTheme="minorEastAsia" w:eastAsiaTheme="minorEastAsia" w:cstheme="minorEastAsia"/>
                <w:color w:val="auto"/>
                <w:sz w:val="24"/>
                <w:highlight w:val="none"/>
              </w:rPr>
            </w:pPr>
          </w:p>
        </w:tc>
        <w:tc>
          <w:tcPr>
            <w:tcW w:w="1736" w:type="dxa"/>
            <w:noWrap w:val="0"/>
            <w:vAlign w:val="center"/>
          </w:tcPr>
          <w:p>
            <w:pPr>
              <w:jc w:val="center"/>
              <w:rPr>
                <w:rFonts w:hint="eastAsia" w:asciiTheme="minorEastAsia" w:hAnsiTheme="minorEastAsia" w:eastAsiaTheme="minorEastAsia" w:cstheme="minorEastAsia"/>
                <w:color w:val="auto"/>
                <w:sz w:val="24"/>
                <w:highlight w:val="none"/>
              </w:rPr>
            </w:pPr>
          </w:p>
        </w:tc>
        <w:tc>
          <w:tcPr>
            <w:tcW w:w="2442" w:type="dxa"/>
            <w:noWrap w:val="0"/>
            <w:vAlign w:val="center"/>
          </w:tcPr>
          <w:p>
            <w:pPr>
              <w:jc w:val="center"/>
              <w:rPr>
                <w:rFonts w:hint="eastAsia" w:asciiTheme="minorEastAsia" w:hAnsiTheme="minorEastAsia" w:eastAsiaTheme="minorEastAsia" w:cstheme="minorEastAsia"/>
                <w:color w:val="auto"/>
                <w:sz w:val="24"/>
                <w:highlight w:val="none"/>
              </w:rPr>
            </w:pPr>
          </w:p>
        </w:tc>
      </w:tr>
    </w:tbl>
    <w:p>
      <w:pPr>
        <w:spacing w:line="360" w:lineRule="auto"/>
        <w:jc w:val="lef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注：请填写以上信息后发</w:t>
      </w:r>
      <w:r>
        <w:rPr>
          <w:rFonts w:hint="eastAsia" w:asciiTheme="minorEastAsia" w:hAnsiTheme="minorEastAsia" w:eastAsiaTheme="minorEastAsia" w:cstheme="minorEastAsia"/>
          <w:i w:val="0"/>
          <w:iCs w:val="0"/>
          <w:caps w:val="0"/>
          <w:color w:val="auto"/>
          <w:spacing w:val="0"/>
          <w:kern w:val="0"/>
          <w:sz w:val="24"/>
          <w:szCs w:val="24"/>
          <w:highlight w:val="none"/>
          <w:shd w:val="clear"/>
        </w:rPr>
        <w:t>hcebcgk@hceb.edu.cn</w:t>
      </w:r>
      <w:r>
        <w:rPr>
          <w:rFonts w:hint="eastAsia" w:asciiTheme="minorEastAsia" w:hAnsiTheme="minorEastAsia" w:eastAsiaTheme="minorEastAsia" w:cstheme="minorEastAsia"/>
          <w:color w:val="auto"/>
          <w:sz w:val="24"/>
          <w:highlight w:val="none"/>
        </w:rPr>
        <w:t>邮箱。如因未报名导致未及时获得最新信息，后果由投标人自行承担。</w:t>
      </w:r>
    </w:p>
    <w:p>
      <w:pPr>
        <w:rPr>
          <w:rFonts w:hint="eastAsia" w:asciiTheme="minorEastAsia" w:hAnsiTheme="minorEastAsia" w:eastAsiaTheme="minorEastAsia" w:cstheme="minorEastAsia"/>
          <w:b/>
          <w:color w:val="auto"/>
          <w:kern w:val="0"/>
          <w:sz w:val="24"/>
          <w:highlight w:val="none"/>
        </w:rPr>
      </w:pPr>
    </w:p>
    <w:p>
      <w:pPr>
        <w:pStyle w:val="14"/>
        <w:spacing w:before="156" w:beforeLines="50" w:beforeAutospacing="0" w:after="0" w:afterAutospacing="0" w:line="375" w:lineRule="atLeas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第二部分 采购需求</w:t>
      </w:r>
    </w:p>
    <w:p>
      <w:pPr>
        <w:spacing w:line="440" w:lineRule="exact"/>
        <w:ind w:firstLine="48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一、采购需求</w:t>
      </w:r>
    </w:p>
    <w:p>
      <w:pPr>
        <w:tabs>
          <w:tab w:val="left" w:pos="426"/>
        </w:tabs>
        <w:spacing w:line="40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详见报价书</w:t>
      </w:r>
    </w:p>
    <w:p>
      <w:pPr>
        <w:spacing w:line="440" w:lineRule="exact"/>
        <w:ind w:firstLine="48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二、验收及交付</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5"/>
        <w:gridCol w:w="6369"/>
        <w:gridCol w:w="1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945" w:type="dxa"/>
            <w:vAlign w:val="center"/>
          </w:tcPr>
          <w:p>
            <w:pPr>
              <w:pStyle w:val="16"/>
              <w:ind w:left="0" w:leftChars="0" w:firstLine="0" w:firstLineChars="0"/>
              <w:jc w:val="center"/>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序号</w:t>
            </w:r>
          </w:p>
        </w:tc>
        <w:tc>
          <w:tcPr>
            <w:tcW w:w="6369" w:type="dxa"/>
            <w:vAlign w:val="center"/>
          </w:tcPr>
          <w:p>
            <w:pPr>
              <w:pStyle w:val="16"/>
              <w:jc w:val="center"/>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交付材料</w:t>
            </w:r>
          </w:p>
        </w:tc>
        <w:tc>
          <w:tcPr>
            <w:tcW w:w="1208" w:type="dxa"/>
          </w:tcPr>
          <w:p>
            <w:pPr>
              <w:pStyle w:val="16"/>
              <w:ind w:left="0" w:leftChars="0" w:firstLine="0" w:firstLineChars="0"/>
              <w:rPr>
                <w:rFonts w:hint="eastAsia" w:asciiTheme="minorEastAsia" w:hAnsiTheme="minorEastAsia" w:eastAsiaTheme="minorEastAsia" w:cstheme="minorEastAsia"/>
                <w:b/>
                <w:bCs/>
                <w:color w:val="auto"/>
                <w:sz w:val="24"/>
                <w:szCs w:val="24"/>
                <w:highlight w:val="none"/>
                <w:vertAlign w:val="baseline"/>
                <w:lang w:val="en-US" w:eastAsia="zh-CN"/>
              </w:rPr>
            </w:pPr>
            <w:r>
              <w:rPr>
                <w:rFonts w:hint="eastAsia" w:asciiTheme="minorEastAsia" w:hAnsiTheme="minorEastAsia" w:eastAsiaTheme="minorEastAsia" w:cstheme="minorEastAsia"/>
                <w:b/>
                <w:bCs/>
                <w:color w:val="auto"/>
                <w:sz w:val="24"/>
                <w:szCs w:val="24"/>
                <w:highlight w:val="none"/>
                <w:vertAlign w:val="baseline"/>
                <w:lang w:val="en-US" w:eastAsia="zh-CN"/>
              </w:rPr>
              <w:t>交付数量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16"/>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w:t>
            </w:r>
          </w:p>
        </w:tc>
        <w:tc>
          <w:tcPr>
            <w:tcW w:w="6369" w:type="dxa"/>
            <w:vAlign w:val="center"/>
          </w:tcPr>
          <w:p>
            <w:pPr>
              <w:pStyle w:val="16"/>
              <w:ind w:left="0" w:leftChars="0" w:firstLine="0" w:firstLineChars="0"/>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2"/>
                <w:szCs w:val="22"/>
                <w:highlight w:val="none"/>
                <w:lang w:val="en-US" w:eastAsia="zh-CN"/>
              </w:rPr>
              <w:t>中英文合订版《网络营销与直播电商3级》材料</w:t>
            </w:r>
          </w:p>
        </w:tc>
        <w:tc>
          <w:tcPr>
            <w:tcW w:w="1208" w:type="dxa"/>
            <w:vAlign w:val="center"/>
          </w:tcPr>
          <w:p>
            <w:pPr>
              <w:pStyle w:val="16"/>
              <w:jc w:val="both"/>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16"/>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w:t>
            </w:r>
          </w:p>
        </w:tc>
        <w:tc>
          <w:tcPr>
            <w:tcW w:w="6369" w:type="dxa"/>
            <w:vAlign w:val="center"/>
          </w:tcPr>
          <w:p>
            <w:pPr>
              <w:pStyle w:val="16"/>
              <w:ind w:left="0" w:leftChars="0" w:firstLine="0" w:firstLineChars="0"/>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2"/>
                <w:szCs w:val="22"/>
                <w:highlight w:val="none"/>
                <w:lang w:val="en-US" w:eastAsia="zh-CN"/>
              </w:rPr>
              <w:t>中英文合订版《商务数据分析与应用3级》材料</w:t>
            </w:r>
          </w:p>
        </w:tc>
        <w:tc>
          <w:tcPr>
            <w:tcW w:w="1208" w:type="dxa"/>
            <w:vAlign w:val="center"/>
          </w:tcPr>
          <w:p>
            <w:pPr>
              <w:pStyle w:val="16"/>
              <w:jc w:val="both"/>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16"/>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3</w:t>
            </w:r>
          </w:p>
        </w:tc>
        <w:tc>
          <w:tcPr>
            <w:tcW w:w="6369" w:type="dxa"/>
            <w:vAlign w:val="center"/>
          </w:tcPr>
          <w:p>
            <w:pPr>
              <w:pStyle w:val="16"/>
              <w:ind w:left="0" w:leftChars="0" w:firstLine="0" w:firstLineChars="0"/>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lang w:val="en-US" w:eastAsia="zh-CN"/>
              </w:rPr>
              <w:t>组建专家团队，组织线上会议，介绍巴基斯坦教育体系，指导撰写职业标准资料，会议相关的视频、照片</w:t>
            </w:r>
          </w:p>
        </w:tc>
        <w:tc>
          <w:tcPr>
            <w:tcW w:w="1208" w:type="dxa"/>
            <w:vAlign w:val="center"/>
          </w:tcPr>
          <w:p>
            <w:pPr>
              <w:pStyle w:val="16"/>
              <w:jc w:val="both"/>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16"/>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4</w:t>
            </w:r>
          </w:p>
        </w:tc>
        <w:tc>
          <w:tcPr>
            <w:tcW w:w="6369" w:type="dxa"/>
            <w:vAlign w:val="center"/>
          </w:tcPr>
          <w:p>
            <w:pPr>
              <w:pStyle w:val="16"/>
              <w:ind w:left="0" w:leftChars="0" w:firstLine="0" w:firstLineChars="0"/>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世界教育组织联合会</w:t>
            </w:r>
            <w:r>
              <w:rPr>
                <w:rFonts w:hint="eastAsia" w:asciiTheme="minorEastAsia" w:hAnsiTheme="minorEastAsia" w:eastAsiaTheme="minorEastAsia" w:cstheme="minorEastAsia"/>
                <w:color w:val="auto"/>
                <w:sz w:val="24"/>
                <w:szCs w:val="24"/>
                <w:highlight w:val="none"/>
                <w:lang w:val="en-US" w:eastAsia="zh-CN"/>
              </w:rPr>
              <w:t>为</w:t>
            </w:r>
            <w:r>
              <w:rPr>
                <w:rFonts w:hint="eastAsia" w:asciiTheme="minorEastAsia" w:hAnsiTheme="minorEastAsia" w:eastAsiaTheme="minorEastAsia" w:cstheme="minorEastAsia"/>
                <w:color w:val="auto"/>
                <w:sz w:val="24"/>
                <w:szCs w:val="24"/>
                <w:highlight w:val="none"/>
                <w:lang w:eastAsia="zh-CN"/>
              </w:rPr>
              <w:t>海南经贸职业技术学院</w:t>
            </w:r>
            <w:r>
              <w:rPr>
                <w:rFonts w:hint="eastAsia" w:asciiTheme="minorEastAsia" w:hAnsiTheme="minorEastAsia" w:eastAsiaTheme="minorEastAsia" w:cstheme="minorEastAsia"/>
                <w:color w:val="auto"/>
                <w:sz w:val="24"/>
                <w:szCs w:val="24"/>
                <w:highlight w:val="none"/>
                <w:vertAlign w:val="baseline"/>
                <w:lang w:val="en-US" w:eastAsia="zh-CN"/>
              </w:rPr>
              <w:t>出具的标准推广证书</w:t>
            </w:r>
          </w:p>
        </w:tc>
        <w:tc>
          <w:tcPr>
            <w:tcW w:w="1208" w:type="dxa"/>
            <w:vAlign w:val="center"/>
          </w:tcPr>
          <w:p>
            <w:pPr>
              <w:pStyle w:val="16"/>
              <w:jc w:val="both"/>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5" w:type="dxa"/>
            <w:vAlign w:val="center"/>
          </w:tcPr>
          <w:p>
            <w:pPr>
              <w:pStyle w:val="16"/>
              <w:jc w:val="center"/>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5</w:t>
            </w:r>
          </w:p>
        </w:tc>
        <w:tc>
          <w:tcPr>
            <w:tcW w:w="6369" w:type="dxa"/>
            <w:vAlign w:val="center"/>
          </w:tcPr>
          <w:p>
            <w:pPr>
              <w:pStyle w:val="16"/>
              <w:ind w:left="0" w:leftChars="0" w:firstLine="0" w:firstLineChars="0"/>
              <w:jc w:val="left"/>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世界教育组织联合会为</w:t>
            </w:r>
            <w:r>
              <w:rPr>
                <w:rFonts w:hint="eastAsia" w:asciiTheme="minorEastAsia" w:hAnsiTheme="minorEastAsia" w:eastAsiaTheme="minorEastAsia" w:cstheme="minorEastAsia"/>
                <w:color w:val="auto"/>
                <w:sz w:val="24"/>
                <w:szCs w:val="24"/>
                <w:highlight w:val="none"/>
                <w:lang w:val="en-US" w:eastAsia="zh-CN"/>
              </w:rPr>
              <w:t>为</w:t>
            </w:r>
            <w:r>
              <w:rPr>
                <w:rFonts w:hint="eastAsia" w:asciiTheme="minorEastAsia" w:hAnsiTheme="minorEastAsia" w:eastAsiaTheme="minorEastAsia" w:cstheme="minorEastAsia"/>
                <w:color w:val="auto"/>
                <w:sz w:val="24"/>
                <w:szCs w:val="24"/>
                <w:highlight w:val="none"/>
                <w:lang w:eastAsia="zh-CN"/>
              </w:rPr>
              <w:t>海南经贸职业技术学院</w:t>
            </w:r>
            <w:r>
              <w:rPr>
                <w:rFonts w:hint="eastAsia" w:asciiTheme="minorEastAsia" w:hAnsiTheme="minorEastAsia" w:eastAsiaTheme="minorEastAsia" w:cstheme="minorEastAsia"/>
                <w:color w:val="auto"/>
                <w:sz w:val="24"/>
                <w:szCs w:val="24"/>
                <w:highlight w:val="none"/>
                <w:vertAlign w:val="baseline"/>
                <w:lang w:val="en-US" w:eastAsia="zh-CN"/>
              </w:rPr>
              <w:t>出具的感谢信</w:t>
            </w:r>
          </w:p>
        </w:tc>
        <w:tc>
          <w:tcPr>
            <w:tcW w:w="1208" w:type="dxa"/>
            <w:vAlign w:val="center"/>
          </w:tcPr>
          <w:p>
            <w:pPr>
              <w:pStyle w:val="16"/>
              <w:jc w:val="both"/>
              <w:rPr>
                <w:rFonts w:hint="eastAsia" w:asciiTheme="minorEastAsia" w:hAnsiTheme="minorEastAsia" w:eastAsiaTheme="minorEastAsia" w:cstheme="minorEastAsia"/>
                <w:color w:val="auto"/>
                <w:sz w:val="24"/>
                <w:szCs w:val="24"/>
                <w:highlight w:val="none"/>
                <w:vertAlign w:val="baseline"/>
                <w:lang w:val="en-US" w:eastAsia="zh-CN"/>
              </w:rPr>
            </w:pPr>
            <w:r>
              <w:rPr>
                <w:rFonts w:hint="eastAsia" w:asciiTheme="minorEastAsia" w:hAnsiTheme="minorEastAsia" w:eastAsiaTheme="minorEastAsia" w:cstheme="minorEastAsia"/>
                <w:color w:val="auto"/>
                <w:sz w:val="24"/>
                <w:szCs w:val="24"/>
                <w:highlight w:val="none"/>
                <w:vertAlign w:val="baseline"/>
                <w:lang w:val="en-US" w:eastAsia="zh-CN"/>
              </w:rPr>
              <w:t>2份</w:t>
            </w:r>
          </w:p>
        </w:tc>
      </w:tr>
    </w:tbl>
    <w:p>
      <w:pPr>
        <w:spacing w:line="440" w:lineRule="exact"/>
        <w:ind w:firstLine="482"/>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三、款项支付</w:t>
      </w:r>
    </w:p>
    <w:p>
      <w:pPr>
        <w:numPr>
          <w:ins w:id="0" w:author="曾令勉" w:date=""/>
        </w:numPr>
        <w:spacing w:line="500" w:lineRule="exact"/>
        <w:ind w:firstLine="480" w:firstLineChars="200"/>
        <w:rPr>
          <w:rFonts w:hint="eastAsia" w:ascii="宋体" w:hAnsi="宋体"/>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宋体" w:hAnsi="宋体"/>
          <w:color w:val="auto"/>
          <w:sz w:val="24"/>
          <w:highlight w:val="none"/>
        </w:rPr>
        <w:t>合同签订后，乙方递交有效发票，甲方在收到发票后5个工作日内支付合同总金额30%（对于资信状况良好、履约能力较强的成交供应商，可适当提高预付款比例，具体在合同签订时视情况而定）的款项作为预付款，即小写：¥ 元，大写：人民币 。</w:t>
      </w:r>
    </w:p>
    <w:p>
      <w:pPr>
        <w:numPr>
          <w:ins w:id="1" w:author="曾令勉" w:date=""/>
        </w:numPr>
        <w:spacing w:line="500" w:lineRule="exact"/>
        <w:ind w:firstLine="480" w:firstLineChars="200"/>
        <w:rPr>
          <w:rFonts w:hint="eastAsia" w:asciiTheme="minorEastAsia" w:hAnsiTheme="minorEastAsia" w:eastAsiaTheme="minorEastAsia" w:cstheme="minorEastAsia"/>
          <w:color w:val="auto"/>
          <w:sz w:val="24"/>
          <w:highlight w:val="none"/>
        </w:rPr>
      </w:pPr>
      <w:r>
        <w:rPr>
          <w:rFonts w:hint="eastAsia" w:ascii="宋体" w:hAnsi="宋体" w:eastAsiaTheme="minorEastAsia"/>
          <w:color w:val="auto"/>
          <w:sz w:val="24"/>
          <w:highlight w:val="none"/>
          <w:lang w:val="en-US" w:eastAsia="zh-CN"/>
        </w:rPr>
        <w:t>2.</w:t>
      </w:r>
      <w:r>
        <w:rPr>
          <w:rFonts w:hint="eastAsia" w:asciiTheme="minorEastAsia" w:hAnsiTheme="minorEastAsia" w:eastAsiaTheme="minorEastAsia" w:cstheme="minorEastAsia"/>
          <w:color w:val="auto"/>
          <w:sz w:val="24"/>
          <w:highlight w:val="none"/>
        </w:rPr>
        <w:t>经甲方验收合格后，乙方向甲方递交有效发票和付款申请函，甲方即在 1</w:t>
      </w:r>
      <w:r>
        <w:rPr>
          <w:rFonts w:hint="eastAsia" w:asciiTheme="minorEastAsia" w:hAnsiTheme="minorEastAsia" w:eastAsiaTheme="minorEastAsia" w:cstheme="minorEastAsia"/>
          <w:color w:val="auto"/>
          <w:sz w:val="24"/>
          <w:highlight w:val="none"/>
          <w:lang w:val="en-US" w:eastAsia="zh-CN"/>
        </w:rPr>
        <w:t>0</w:t>
      </w:r>
      <w:r>
        <w:rPr>
          <w:rFonts w:hint="eastAsia" w:asciiTheme="minorEastAsia" w:hAnsiTheme="minorEastAsia" w:eastAsiaTheme="minorEastAsia" w:cstheme="minorEastAsia"/>
          <w:color w:val="auto"/>
          <w:sz w:val="24"/>
          <w:highlight w:val="none"/>
        </w:rPr>
        <w:t xml:space="preserve"> 个工作日内</w:t>
      </w:r>
      <w:r>
        <w:rPr>
          <w:rFonts w:hint="eastAsia" w:asciiTheme="minorEastAsia" w:hAnsiTheme="minorEastAsia" w:eastAsiaTheme="minorEastAsia" w:cstheme="minorEastAsia"/>
          <w:color w:val="auto"/>
          <w:sz w:val="24"/>
          <w:highlight w:val="none"/>
          <w:lang w:val="en-US" w:eastAsia="zh-CN"/>
        </w:rPr>
        <w:t>向乙方</w:t>
      </w:r>
      <w:r>
        <w:rPr>
          <w:rFonts w:hint="eastAsia" w:asciiTheme="minorEastAsia" w:hAnsiTheme="minorEastAsia" w:eastAsiaTheme="minorEastAsia" w:cstheme="minorEastAsia"/>
          <w:color w:val="auto"/>
          <w:sz w:val="24"/>
          <w:highlight w:val="none"/>
        </w:rPr>
        <w:t>支付</w:t>
      </w:r>
      <w:r>
        <w:rPr>
          <w:rFonts w:hint="eastAsia" w:asciiTheme="minorEastAsia" w:hAnsiTheme="minorEastAsia" w:eastAsiaTheme="minorEastAsia" w:cstheme="minorEastAsia"/>
          <w:color w:val="auto"/>
          <w:sz w:val="24"/>
          <w:highlight w:val="none"/>
          <w:lang w:val="en-US" w:eastAsia="zh-CN"/>
        </w:rPr>
        <w:t>至</w:t>
      </w:r>
      <w:r>
        <w:rPr>
          <w:rFonts w:hint="eastAsia" w:asciiTheme="minorEastAsia" w:hAnsiTheme="minorEastAsia" w:eastAsiaTheme="minorEastAsia" w:cstheme="minorEastAsia"/>
          <w:color w:val="auto"/>
          <w:sz w:val="24"/>
          <w:highlight w:val="none"/>
        </w:rPr>
        <w:t>合同总金额的 100% 。</w:t>
      </w:r>
    </w:p>
    <w:p>
      <w:pPr>
        <w:numPr>
          <w:ins w:id="2" w:author="曾令勉" w:date="2023-10-23T16:10:00Z"/>
        </w:numPr>
        <w:tabs>
          <w:tab w:val="left" w:pos="1980"/>
        </w:tabs>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3</w:t>
      </w:r>
      <w:r>
        <w:rPr>
          <w:rFonts w:hint="eastAsia" w:asciiTheme="minorEastAsia" w:hAnsiTheme="minorEastAsia" w:eastAsiaTheme="minorEastAsia" w:cstheme="minorEastAsia"/>
          <w:color w:val="auto"/>
          <w:sz w:val="24"/>
          <w:highlight w:val="none"/>
        </w:rPr>
        <w:t>.甲方未收到合法有效的发票，有权不予支付相应款项，且不承担延迟付款的责任。</w:t>
      </w:r>
    </w:p>
    <w:p>
      <w:pPr>
        <w:numPr>
          <w:ins w:id="3" w:author="曾令勉" w:date="2023-10-23T16:10:00Z"/>
        </w:numPr>
        <w:tabs>
          <w:tab w:val="left" w:pos="1980"/>
        </w:tabs>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发票认证通过是付款的必要前提之一。</w:t>
      </w:r>
    </w:p>
    <w:p>
      <w:pPr>
        <w:numPr>
          <w:ins w:id="4" w:author="曾令勉" w:date="2023-10-23T16:10:00Z"/>
        </w:numPr>
        <w:tabs>
          <w:tab w:val="left" w:pos="1980"/>
        </w:tabs>
        <w:spacing w:line="40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US" w:eastAsia="zh-CN"/>
        </w:rPr>
        <w:t>4</w:t>
      </w:r>
      <w:r>
        <w:rPr>
          <w:rFonts w:hint="eastAsia" w:asciiTheme="minorEastAsia" w:hAnsiTheme="minorEastAsia" w:eastAsiaTheme="minorEastAsia" w:cstheme="minorEastAsia"/>
          <w:color w:val="auto"/>
          <w:sz w:val="24"/>
          <w:highlight w:val="none"/>
        </w:rPr>
        <w:t>.以上款项支付，如遇甲方寒暑假放假则付款时间相应顺延到开学后。同时，若因财政资金拨付等非甲方原因导致延迟支付的，支付时间相应顺延，不属于违约，甲方不承担违约责任。</w:t>
      </w:r>
    </w:p>
    <w:p>
      <w:pPr>
        <w:tabs>
          <w:tab w:val="left" w:pos="426"/>
        </w:tabs>
        <w:spacing w:line="400" w:lineRule="exact"/>
        <w:ind w:firstLine="480"/>
        <w:rPr>
          <w:rFonts w:hint="eastAsia" w:asciiTheme="minorEastAsia" w:hAnsiTheme="minorEastAsia" w:eastAsiaTheme="minorEastAsia" w:cstheme="minorEastAsia"/>
          <w:color w:val="auto"/>
          <w:sz w:val="24"/>
          <w:highlight w:val="none"/>
        </w:rPr>
      </w:pPr>
    </w:p>
    <w:p>
      <w:pPr>
        <w:pStyle w:val="14"/>
        <w:spacing w:before="156" w:beforeLines="50" w:beforeAutospacing="0" w:after="0" w:afterAutospacing="0" w:line="375" w:lineRule="atLeas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第三部分 评审办法</w:t>
      </w:r>
    </w:p>
    <w:p>
      <w:pPr>
        <w:tabs>
          <w:tab w:val="left" w:pos="426"/>
        </w:tabs>
        <w:spacing w:line="400" w:lineRule="exact"/>
        <w:ind w:firstLine="480"/>
        <w:rPr>
          <w:rFonts w:hint="eastAsia" w:ascii="宋体" w:hAnsi="宋体" w:cs="仿宋"/>
          <w:color w:val="auto"/>
          <w:kern w:val="0"/>
          <w:sz w:val="24"/>
          <w:highlight w:val="none"/>
        </w:rPr>
      </w:pPr>
      <w:r>
        <w:rPr>
          <w:rFonts w:hint="eastAsia" w:ascii="宋体" w:hAnsi="宋体" w:cs="宋体"/>
          <w:color w:val="auto"/>
          <w:kern w:val="0"/>
          <w:sz w:val="24"/>
          <w:highlight w:val="none"/>
        </w:rPr>
        <w:t>根据《海南省财政厅关于印发海南省省级2023-2025年政府集中采购目录及标准的通知》（琼财采〔2022〕1296 号）：“采购预算金额未达到限额标准的项目，属于非政府采购项目，由采购人按照相关预算支出管理规定和本单位内部控制采购规程组织实施。”的规定，本项目依照《海南经贸职业技术学院关于采购管理工作的若干规定》（琼贸职院字〔2023〕162号）和《海南经贸职业技术学院采购管理实施细则》（琼贸职院字〔2023〕168号）等内控制度，</w:t>
      </w:r>
      <w:r>
        <w:rPr>
          <w:rFonts w:hint="eastAsia" w:ascii="宋体" w:hAnsi="宋体" w:cs="仿宋"/>
          <w:color w:val="auto"/>
          <w:kern w:val="0"/>
          <w:sz w:val="24"/>
          <w:highlight w:val="none"/>
        </w:rPr>
        <w:t>对本项目进行询价采购。</w:t>
      </w:r>
    </w:p>
    <w:p>
      <w:pPr>
        <w:tabs>
          <w:tab w:val="left" w:pos="426"/>
        </w:tabs>
        <w:spacing w:line="400" w:lineRule="exact"/>
        <w:ind w:firstLine="48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一、询价</w:t>
      </w:r>
      <w:r>
        <w:rPr>
          <w:rFonts w:hint="eastAsia" w:asciiTheme="minorEastAsia" w:hAnsiTheme="minorEastAsia" w:eastAsiaTheme="minorEastAsia" w:cstheme="minorEastAsia"/>
          <w:b/>
          <w:color w:val="auto"/>
          <w:sz w:val="24"/>
          <w:highlight w:val="none"/>
        </w:rPr>
        <w:t>程序</w:t>
      </w:r>
    </w:p>
    <w:p>
      <w:pPr>
        <w:tabs>
          <w:tab w:val="left" w:pos="426"/>
        </w:tabs>
        <w:spacing w:line="40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（一）投标文件递交时间截止后，有1家或以上投标人递交投标文件时，可正常开评标。</w:t>
      </w:r>
    </w:p>
    <w:p>
      <w:pPr>
        <w:tabs>
          <w:tab w:val="left" w:pos="426"/>
        </w:tabs>
        <w:spacing w:line="40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（二）评审规则</w:t>
      </w:r>
    </w:p>
    <w:p>
      <w:pPr>
        <w:tabs>
          <w:tab w:val="left" w:pos="426"/>
        </w:tabs>
        <w:spacing w:line="40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1.评标办法：符合资格要求及投标产品完全满足采购需求的情况下，最低价中标。</w:t>
      </w:r>
    </w:p>
    <w:p>
      <w:pPr>
        <w:tabs>
          <w:tab w:val="left" w:pos="426"/>
        </w:tabs>
        <w:spacing w:line="400" w:lineRule="exact"/>
        <w:ind w:firstLine="48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2.评标步骤：先进行初步审查，再进行价格比较。初步审查采取单项否决制，初步审查表中任何一项不合格的投标人不能通过审查，采购人将会否决其投标。只有通过初步审查的投标人才能进入价格比较。</w:t>
      </w:r>
    </w:p>
    <w:p>
      <w:pPr>
        <w:tabs>
          <w:tab w:val="left" w:pos="426"/>
        </w:tabs>
        <w:spacing w:line="400" w:lineRule="exact"/>
        <w:ind w:firstLine="48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3．若通过初步审查的投标人只有1家时，可由询价小组与其谈判确定；所有投标人均未通过初步审查时，本项目作流标处理。</w:t>
      </w:r>
    </w:p>
    <w:p>
      <w:pPr>
        <w:spacing w:line="360" w:lineRule="auto"/>
        <w:ind w:firstLine="482" w:firstLineChars="200"/>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二、投标文件报价出现前后不一致的，按照下列规定修正：</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总价金额与按单价汇总金额不一致的，以总价金额为准，并修改单价。</w:t>
      </w:r>
    </w:p>
    <w:p>
      <w:pPr>
        <w:tabs>
          <w:tab w:val="left" w:pos="426"/>
        </w:tabs>
        <w:spacing w:line="400" w:lineRule="exact"/>
        <w:ind w:firstLine="480"/>
        <w:jc w:val="center"/>
        <w:rPr>
          <w:rFonts w:hint="eastAsia" w:asciiTheme="minorEastAsia" w:hAnsiTheme="minorEastAsia" w:eastAsiaTheme="minorEastAsia" w:cstheme="minorEastAsia"/>
          <w:b/>
          <w:color w:val="auto"/>
          <w:sz w:val="32"/>
          <w:szCs w:val="32"/>
          <w:highlight w:val="none"/>
        </w:rPr>
      </w:pPr>
    </w:p>
    <w:p>
      <w:pPr>
        <w:tabs>
          <w:tab w:val="left" w:pos="426"/>
        </w:tabs>
        <w:spacing w:line="400" w:lineRule="exact"/>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初步审查表</w:t>
      </w:r>
    </w:p>
    <w:p>
      <w:pPr>
        <w:tabs>
          <w:tab w:val="left" w:pos="426"/>
        </w:tabs>
        <w:spacing w:line="400" w:lineRule="exact"/>
        <w:jc w:val="center"/>
        <w:rPr>
          <w:rFonts w:hint="eastAsia" w:asciiTheme="minorEastAsia" w:hAnsiTheme="minorEastAsia" w:eastAsiaTheme="minorEastAsia" w:cstheme="minorEastAsia"/>
          <w:b/>
          <w:color w:val="auto"/>
          <w:sz w:val="32"/>
          <w:szCs w:val="32"/>
          <w:highlight w:val="none"/>
        </w:rPr>
      </w:pPr>
    </w:p>
    <w:p>
      <w:pPr>
        <w:pStyle w:val="47"/>
        <w:numPr>
          <w:ilvl w:val="0"/>
          <w:numId w:val="0"/>
        </w:numPr>
        <w:tabs>
          <w:tab w:val="left" w:pos="425"/>
          <w:tab w:val="clear" w:pos="720"/>
          <w:tab w:val="clear" w:pos="737"/>
        </w:tabs>
        <w:spacing w:line="440" w:lineRule="exact"/>
        <w:jc w:val="left"/>
        <w:rPr>
          <w:rFonts w:hint="eastAsia" w:asciiTheme="minorEastAsia" w:hAnsiTheme="minorEastAsia" w:eastAsiaTheme="minorEastAsia" w:cstheme="minorEastAsia"/>
          <w:color w:val="auto"/>
          <w:kern w:val="0"/>
          <w:sz w:val="24"/>
          <w:highlight w:val="none"/>
          <w:lang w:eastAsia="zh-CN"/>
        </w:rPr>
      </w:pPr>
      <w:r>
        <w:rPr>
          <w:rFonts w:hint="eastAsia" w:asciiTheme="minorEastAsia" w:hAnsiTheme="minorEastAsia" w:eastAsiaTheme="minorEastAsia" w:cstheme="minorEastAsia"/>
          <w:color w:val="auto"/>
          <w:kern w:val="0"/>
          <w:sz w:val="24"/>
          <w:highlight w:val="none"/>
        </w:rPr>
        <w:t>项目名称：</w:t>
      </w:r>
      <w:r>
        <w:rPr>
          <w:rFonts w:hint="eastAsia" w:asciiTheme="minorEastAsia" w:hAnsiTheme="minorEastAsia" w:eastAsiaTheme="minorEastAsia" w:cstheme="minorEastAsia"/>
          <w:color w:val="auto"/>
          <w:sz w:val="24"/>
          <w:highlight w:val="none"/>
          <w:shd w:val="clear" w:color="auto" w:fill="FFFFFF"/>
          <w:lang w:eastAsia="zh-CN"/>
        </w:rPr>
        <w:t>对“一带一路”国家巴基斯坦输出2个岗位标准</w:t>
      </w:r>
    </w:p>
    <w:tbl>
      <w:tblPr>
        <w:tblStyle w:val="17"/>
        <w:tblW w:w="0" w:type="auto"/>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1288"/>
        <w:gridCol w:w="4305"/>
        <w:gridCol w:w="1010"/>
        <w:gridCol w:w="1011"/>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序号</w:t>
            </w:r>
          </w:p>
        </w:tc>
        <w:tc>
          <w:tcPr>
            <w:tcW w:w="128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审查项目</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评议内容</w:t>
            </w:r>
          </w:p>
        </w:tc>
        <w:tc>
          <w:tcPr>
            <w:tcW w:w="101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投标人1</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投标人2</w:t>
            </w:r>
          </w:p>
        </w:tc>
        <w:tc>
          <w:tcPr>
            <w:tcW w:w="101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投标人3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288" w:type="dxa"/>
            <w:vMerge w:val="restart"/>
            <w:tcBorders>
              <w:top w:val="single" w:color="auto" w:sz="4" w:space="0"/>
              <w:left w:val="single" w:color="auto" w:sz="4" w:space="0"/>
              <w:right w:val="single" w:color="auto" w:sz="4" w:space="0"/>
            </w:tcBorders>
            <w:noWrap w:val="0"/>
            <w:vAlign w:val="center"/>
          </w:tcPr>
          <w:p>
            <w:pPr>
              <w:spacing w:line="4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资格审查</w:t>
            </w:r>
          </w:p>
        </w:tc>
        <w:tc>
          <w:tcPr>
            <w:tcW w:w="4305"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在中华人民共和国注册，具有独立承担民事责任能力；提供有效营业执照复印件，事业单位需提供事业单位法人证书复印件</w:t>
            </w:r>
            <w:r>
              <w:rPr>
                <w:rFonts w:hint="eastAsia" w:asciiTheme="minorEastAsia" w:hAnsiTheme="minorEastAsia" w:eastAsiaTheme="minorEastAsia" w:cstheme="minorEastAsia"/>
                <w:color w:val="auto"/>
                <w:kern w:val="0"/>
                <w:szCs w:val="21"/>
                <w:highlight w:val="none"/>
                <w:lang w:bidi="ar"/>
              </w:rPr>
              <w:t>。</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w:t>
            </w:r>
          </w:p>
        </w:tc>
        <w:tc>
          <w:tcPr>
            <w:tcW w:w="1288" w:type="dxa"/>
            <w:vMerge w:val="continue"/>
            <w:tcBorders>
              <w:left w:val="single" w:color="auto" w:sz="4" w:space="0"/>
              <w:right w:val="single" w:color="auto" w:sz="4" w:space="0"/>
            </w:tcBorders>
            <w:noWrap w:val="0"/>
            <w:vAlign w:val="center"/>
          </w:tcPr>
          <w:p>
            <w:pPr>
              <w:spacing w:line="480" w:lineRule="exact"/>
              <w:jc w:val="center"/>
              <w:rPr>
                <w:rFonts w:hint="eastAsia" w:asciiTheme="minorEastAsia" w:hAnsiTheme="minorEastAsia" w:eastAsiaTheme="minorEastAsia" w:cstheme="minorEastAsia"/>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信用中国网站（www.creditchina.gov.cn）没有列入失信被执行人、重大税收违法失信主体、政府采购严重违法失信行为记录名单的投标人。提供以上对应名单的查询结果截图（如提供有误或有遗漏，以采购人查询结果为准）</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3</w:t>
            </w:r>
          </w:p>
        </w:tc>
        <w:tc>
          <w:tcPr>
            <w:tcW w:w="1288" w:type="dxa"/>
            <w:vMerge w:val="continue"/>
            <w:tcBorders>
              <w:left w:val="single" w:color="auto" w:sz="4" w:space="0"/>
              <w:right w:val="single" w:color="auto" w:sz="4" w:space="0"/>
            </w:tcBorders>
            <w:noWrap w:val="0"/>
            <w:vAlign w:val="center"/>
          </w:tcPr>
          <w:p>
            <w:pPr>
              <w:spacing w:line="480" w:lineRule="exact"/>
              <w:jc w:val="center"/>
              <w:rPr>
                <w:rFonts w:hint="eastAsia" w:asciiTheme="minorEastAsia" w:hAnsiTheme="minorEastAsia" w:eastAsiaTheme="minorEastAsia" w:cstheme="minorEastAsia"/>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kern w:val="0"/>
                <w:szCs w:val="21"/>
                <w:highlight w:val="none"/>
                <w:lang w:bidi="ar"/>
              </w:rPr>
            </w:pPr>
            <w:r>
              <w:rPr>
                <w:rFonts w:hint="eastAsia" w:ascii="宋体" w:hAnsi="宋体" w:cs="仿宋"/>
                <w:color w:val="auto"/>
                <w:kern w:val="0"/>
                <w:szCs w:val="21"/>
                <w:highlight w:val="none"/>
                <w:lang w:bidi="ar"/>
              </w:rPr>
              <w:t>2022年以来承接过至少1次类似项目（指对“一带一路”国家输出标准）的业绩，提供合同关键页复印件；</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p>
        </w:tc>
        <w:tc>
          <w:tcPr>
            <w:tcW w:w="1288" w:type="dxa"/>
            <w:vMerge w:val="continue"/>
            <w:tcBorders>
              <w:left w:val="single" w:color="auto" w:sz="4" w:space="0"/>
              <w:right w:val="single" w:color="auto" w:sz="4" w:space="0"/>
            </w:tcBorders>
            <w:noWrap w:val="0"/>
            <w:vAlign w:val="center"/>
          </w:tcPr>
          <w:p>
            <w:pPr>
              <w:spacing w:line="480" w:lineRule="exact"/>
              <w:jc w:val="center"/>
              <w:rPr>
                <w:rFonts w:hint="eastAsia" w:asciiTheme="minorEastAsia" w:hAnsiTheme="minorEastAsia" w:eastAsiaTheme="minorEastAsia" w:cstheme="minorEastAsia"/>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投标人诚信守法承诺书，且无相关违法行为。</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5</w:t>
            </w:r>
          </w:p>
        </w:tc>
        <w:tc>
          <w:tcPr>
            <w:tcW w:w="1288" w:type="dxa"/>
            <w:vMerge w:val="restart"/>
            <w:tcBorders>
              <w:top w:val="single" w:color="auto" w:sz="4" w:space="0"/>
              <w:left w:val="single" w:color="auto" w:sz="4" w:space="0"/>
              <w:right w:val="single" w:color="auto" w:sz="4" w:space="0"/>
            </w:tcBorders>
            <w:noWrap w:val="0"/>
            <w:vAlign w:val="center"/>
          </w:tcPr>
          <w:p>
            <w:pPr>
              <w:spacing w:line="4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符合性</w:t>
            </w:r>
          </w:p>
          <w:p>
            <w:pPr>
              <w:spacing w:line="480" w:lineRule="exact"/>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审查</w:t>
            </w: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投标文件份数是否符合要求。</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6</w:t>
            </w:r>
          </w:p>
        </w:tc>
        <w:tc>
          <w:tcPr>
            <w:tcW w:w="1288" w:type="dxa"/>
            <w:vMerge w:val="continue"/>
            <w:tcBorders>
              <w:left w:val="single" w:color="auto" w:sz="4" w:space="0"/>
              <w:right w:val="single" w:color="auto" w:sz="4" w:space="0"/>
            </w:tcBorders>
            <w:noWrap w:val="0"/>
            <w:vAlign w:val="center"/>
          </w:tcPr>
          <w:p>
            <w:pPr>
              <w:spacing w:line="480" w:lineRule="exact"/>
              <w:jc w:val="center"/>
              <w:rPr>
                <w:rFonts w:hint="eastAsia" w:asciiTheme="minorEastAsia" w:hAnsiTheme="minorEastAsia" w:eastAsiaTheme="minorEastAsia" w:cstheme="minorEastAsia"/>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是否按询价文件</w:t>
            </w:r>
            <w:r>
              <w:rPr>
                <w:rFonts w:hint="eastAsia" w:asciiTheme="minorEastAsia" w:hAnsiTheme="minorEastAsia" w:eastAsiaTheme="minorEastAsia" w:cstheme="minorEastAsia"/>
                <w:color w:val="auto"/>
                <w:szCs w:val="21"/>
                <w:highlight w:val="none"/>
              </w:rPr>
              <w:t>要求装订、签署和盖章</w:t>
            </w:r>
            <w:r>
              <w:rPr>
                <w:rFonts w:hint="eastAsia" w:asciiTheme="minorEastAsia" w:hAnsiTheme="minorEastAsia" w:eastAsiaTheme="minorEastAsia" w:cstheme="minorEastAsia"/>
                <w:color w:val="auto"/>
                <w:kern w:val="0"/>
                <w:szCs w:val="21"/>
                <w:highlight w:val="none"/>
                <w:lang w:bidi="ar"/>
              </w:rPr>
              <w:t>。</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7</w:t>
            </w:r>
          </w:p>
        </w:tc>
        <w:tc>
          <w:tcPr>
            <w:tcW w:w="1288" w:type="dxa"/>
            <w:vMerge w:val="continue"/>
            <w:tcBorders>
              <w:left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b/>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是否按要求提供《法定代表人身份证明书》或《法定代表人授权书》、法人代表和经办人身份证复印件。</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8</w:t>
            </w:r>
          </w:p>
        </w:tc>
        <w:tc>
          <w:tcPr>
            <w:tcW w:w="1288" w:type="dxa"/>
            <w:vMerge w:val="continue"/>
            <w:tcBorders>
              <w:left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b/>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是否完全满足采购需求</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78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9</w:t>
            </w:r>
            <w:bookmarkStart w:id="1" w:name="_GoBack"/>
            <w:bookmarkEnd w:id="1"/>
          </w:p>
        </w:tc>
        <w:tc>
          <w:tcPr>
            <w:tcW w:w="1288" w:type="dxa"/>
            <w:vMerge w:val="continue"/>
            <w:tcBorders>
              <w:left w:val="single" w:color="auto" w:sz="4" w:space="0"/>
              <w:right w:val="single" w:color="auto" w:sz="4" w:space="0"/>
            </w:tcBorders>
            <w:noWrap w:val="0"/>
            <w:vAlign w:val="center"/>
          </w:tcPr>
          <w:p>
            <w:pPr>
              <w:spacing w:line="320" w:lineRule="exact"/>
              <w:rPr>
                <w:rFonts w:hint="eastAsia" w:asciiTheme="minorEastAsia" w:hAnsiTheme="minorEastAsia" w:eastAsiaTheme="minorEastAsia" w:cstheme="minorEastAsia"/>
                <w:b/>
                <w:color w:val="auto"/>
                <w:szCs w:val="21"/>
                <w:highlight w:val="none"/>
              </w:rPr>
            </w:pPr>
          </w:p>
        </w:tc>
        <w:tc>
          <w:tcPr>
            <w:tcW w:w="4305" w:type="dxa"/>
            <w:tcBorders>
              <w:top w:val="single" w:color="auto" w:sz="4" w:space="0"/>
              <w:left w:val="single" w:color="auto" w:sz="4" w:space="0"/>
              <w:bottom w:val="single" w:color="auto" w:sz="4" w:space="0"/>
              <w:right w:val="single" w:color="auto" w:sz="4" w:space="0"/>
            </w:tcBorders>
            <w:noWrap w:val="0"/>
            <w:vAlign w:val="center"/>
          </w:tcPr>
          <w:p>
            <w:pPr>
              <w:jc w:val="left"/>
              <w:rPr>
                <w:rFonts w:hint="eastAsia" w:asciiTheme="minorEastAsia" w:hAnsiTheme="minorEastAsia" w:eastAsiaTheme="minorEastAsia" w:cstheme="minorEastAsia"/>
                <w:color w:val="auto"/>
                <w:kern w:val="0"/>
                <w:szCs w:val="21"/>
                <w:highlight w:val="none"/>
                <w:lang w:bidi="ar"/>
              </w:rPr>
            </w:pPr>
            <w:r>
              <w:rPr>
                <w:rFonts w:hint="eastAsia" w:asciiTheme="minorEastAsia" w:hAnsiTheme="minorEastAsia" w:eastAsiaTheme="minorEastAsia" w:cstheme="minorEastAsia"/>
                <w:color w:val="auto"/>
                <w:kern w:val="0"/>
                <w:szCs w:val="21"/>
                <w:highlight w:val="none"/>
                <w:lang w:bidi="ar"/>
              </w:rPr>
              <w:t>没有“投标无效”的其他情形。</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373"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color w:val="auto"/>
                <w:szCs w:val="21"/>
                <w:highlight w:val="none"/>
              </w:rPr>
              <w:t>结       论</w:t>
            </w:r>
          </w:p>
        </w:tc>
        <w:tc>
          <w:tcPr>
            <w:tcW w:w="101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c>
          <w:tcPr>
            <w:tcW w:w="1011"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hint="eastAsia" w:asciiTheme="minorEastAsia" w:hAnsiTheme="minorEastAsia" w:eastAsiaTheme="minorEastAsia" w:cstheme="minorEastAsia"/>
                <w:b/>
                <w:color w:val="auto"/>
                <w:szCs w:val="21"/>
                <w:highlight w:val="none"/>
              </w:rPr>
            </w:pPr>
          </w:p>
        </w:tc>
      </w:tr>
    </w:tbl>
    <w:p>
      <w:pP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备注：</w:t>
      </w:r>
    </w:p>
    <w:p>
      <w:pPr>
        <w:numPr>
          <w:ilvl w:val="0"/>
          <w:numId w:val="2"/>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在表格中第一行填写相应单位名称，各项只需填写“√ /通过”或“× /不通过”。</w:t>
      </w:r>
    </w:p>
    <w:p>
      <w:pPr>
        <w:numPr>
          <w:ilvl w:val="0"/>
          <w:numId w:val="2"/>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在结论中，按“一项否决”的原则，全部是“√ /通过”的就填写“√ /合格”，只要其中有一项“×/不通过”的，填写“×/不合格”。</w:t>
      </w:r>
    </w:p>
    <w:p>
      <w:pPr>
        <w:numPr>
          <w:ilvl w:val="0"/>
          <w:numId w:val="2"/>
        </w:numPr>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结论是合格的，才能进入下一轮；不合格的被淘汰。</w:t>
      </w:r>
    </w:p>
    <w:p>
      <w:pPr>
        <w:spacing w:line="680" w:lineRule="exact"/>
        <w:rPr>
          <w:rFonts w:hint="eastAsia" w:asciiTheme="minorEastAsia" w:hAnsiTheme="minorEastAsia" w:eastAsiaTheme="minorEastAsia" w:cstheme="minorEastAsia"/>
          <w:color w:val="auto"/>
          <w:sz w:val="24"/>
          <w:highlight w:val="none"/>
          <w:u w:val="single"/>
        </w:rPr>
      </w:pPr>
      <w:r>
        <w:rPr>
          <w:rFonts w:hint="eastAsia" w:asciiTheme="minorEastAsia" w:hAnsiTheme="minorEastAsia" w:eastAsiaTheme="minorEastAsia" w:cstheme="minorEastAsia"/>
          <w:color w:val="auto"/>
          <w:sz w:val="24"/>
          <w:highlight w:val="none"/>
        </w:rPr>
        <w:t>评委签名：</w:t>
      </w:r>
      <w:r>
        <w:rPr>
          <w:rFonts w:hint="eastAsia" w:asciiTheme="minorEastAsia" w:hAnsiTheme="minorEastAsia" w:eastAsiaTheme="minorEastAsia" w:cstheme="minorEastAsia"/>
          <w:color w:val="auto"/>
          <w:sz w:val="24"/>
          <w:highlight w:val="none"/>
          <w:u w:val="single"/>
        </w:rPr>
        <w:t xml:space="preserve">                                                            </w:t>
      </w:r>
    </w:p>
    <w:p>
      <w:pPr>
        <w:spacing w:line="680" w:lineRule="exact"/>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r>
        <w:rPr>
          <w:rFonts w:hint="eastAsia" w:asciiTheme="minorEastAsia" w:hAnsiTheme="minorEastAsia" w:eastAsiaTheme="minorEastAsia" w:cstheme="minorEastAsia"/>
          <w:color w:val="auto"/>
          <w:sz w:val="24"/>
          <w:highlight w:val="none"/>
          <w:u w:val="single"/>
        </w:rPr>
        <w:t xml:space="preserve">                      </w:t>
      </w:r>
    </w:p>
    <w:p>
      <w:pPr>
        <w:tabs>
          <w:tab w:val="left" w:pos="426"/>
        </w:tabs>
        <w:spacing w:line="400" w:lineRule="exact"/>
        <w:ind w:firstLine="480"/>
        <w:jc w:val="center"/>
        <w:rPr>
          <w:rFonts w:hint="eastAsia" w:asciiTheme="minorEastAsia" w:hAnsiTheme="minorEastAsia" w:eastAsiaTheme="minorEastAsia" w:cstheme="minorEastAsia"/>
          <w:b/>
          <w:color w:val="auto"/>
          <w:sz w:val="32"/>
          <w:szCs w:val="32"/>
          <w:highlight w:val="none"/>
        </w:rPr>
      </w:pP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r>
        <w:rPr>
          <w:rFonts w:hint="eastAsia" w:asciiTheme="minorEastAsia" w:hAnsiTheme="minorEastAsia" w:eastAsiaTheme="minorEastAsia" w:cstheme="minorEastAsia"/>
          <w:b/>
          <w:color w:val="auto"/>
          <w:sz w:val="32"/>
          <w:szCs w:val="32"/>
          <w:highlight w:val="none"/>
        </w:rPr>
        <w:t>第四部分  投标文件格式</w:t>
      </w:r>
    </w:p>
    <w:p>
      <w:pPr>
        <w:jc w:val="center"/>
        <w:rPr>
          <w:rFonts w:hint="eastAsia" w:asciiTheme="minorEastAsia" w:hAnsiTheme="minorEastAsia" w:eastAsiaTheme="minorEastAsia" w:cstheme="minorEastAsia"/>
          <w:b/>
          <w:color w:val="auto"/>
          <w:sz w:val="32"/>
          <w:szCs w:val="32"/>
          <w:highlight w:val="none"/>
        </w:rPr>
      </w:pP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一、★投标文件正本1份，副本（可以是已盖章正本的复印件）2份；“正本”和“副本”内容之间如有差异，以正本为准。</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二、投标文件正本和副本，应在封面上清楚标明“正本”或“副本”字样（可手写），“正本”和“副本”具有同等的法律效力。未标明的，以签字或盖私章的原件为正本。</w:t>
      </w:r>
    </w:p>
    <w:p>
      <w:pPr>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三、★投标文件正本封面应须加盖投标人公章。如正本封面未盖章，但正本有盖骑缝章且覆盖所有内容页，或所有内容页均逐页加盖公章，均可视为有效。</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四、★投标文件格式中明示要求签字和盖章的，应由投</w:t>
      </w:r>
      <w:r>
        <w:rPr>
          <w:rFonts w:hint="eastAsia" w:asciiTheme="minorEastAsia" w:hAnsiTheme="minorEastAsia" w:eastAsiaTheme="minorEastAsia" w:cstheme="minorEastAsia"/>
          <w:color w:val="auto"/>
          <w:sz w:val="24"/>
          <w:highlight w:val="none"/>
        </w:rPr>
        <w:t>标人的法定代表人或授权代理人按格式要求签字和盖章。</w:t>
      </w:r>
    </w:p>
    <w:p>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五、</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投标文件采用</w:t>
      </w:r>
      <w:r>
        <w:rPr>
          <w:rFonts w:hint="eastAsia" w:asciiTheme="minorEastAsia" w:hAnsiTheme="minorEastAsia" w:eastAsiaTheme="minorEastAsia" w:cstheme="minorEastAsia"/>
          <w:b/>
          <w:bCs/>
          <w:color w:val="auto"/>
          <w:sz w:val="24"/>
          <w:highlight w:val="none"/>
        </w:rPr>
        <w:t>胶装方式</w:t>
      </w:r>
      <w:r>
        <w:rPr>
          <w:rFonts w:hint="eastAsia" w:asciiTheme="minorEastAsia" w:hAnsiTheme="minorEastAsia" w:eastAsiaTheme="minorEastAsia" w:cstheme="minorEastAsia"/>
          <w:color w:val="auto"/>
          <w:sz w:val="24"/>
          <w:highlight w:val="none"/>
        </w:rPr>
        <w:t>，装订应牢固、不易拆散和换页，不得采用活页装订。</w:t>
      </w:r>
    </w:p>
    <w:p>
      <w:pPr>
        <w:spacing w:line="440" w:lineRule="exact"/>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六、</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所提供的材料内容不清晰、无法辨识的，该材料将被视为无效。已装订的投标文件不得涂改（涂抹原文不可见）和增删（撕原页或增加新页），如要修改错漏处，须采用修改符号修改，并由法定代表人或授权代理人在旁边签字及加盖公章后方可有效。</w:t>
      </w:r>
    </w:p>
    <w:p>
      <w:pPr>
        <w:spacing w:line="500" w:lineRule="exact"/>
        <w:ind w:firstLine="480" w:firstLineChars="200"/>
        <w:jc w:val="lef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rPr>
        <w:t>七、</w:t>
      </w:r>
      <w:r>
        <w:rPr>
          <w:rFonts w:hint="eastAsia" w:asciiTheme="minorEastAsia" w:hAnsiTheme="minorEastAsia" w:eastAsiaTheme="minorEastAsia" w:cstheme="minorEastAsia"/>
          <w:color w:val="auto"/>
          <w:kern w:val="0"/>
          <w:sz w:val="24"/>
          <w:highlight w:val="none"/>
        </w:rPr>
        <w:t>★</w:t>
      </w:r>
      <w:r>
        <w:rPr>
          <w:rFonts w:hint="eastAsia" w:asciiTheme="minorEastAsia" w:hAnsiTheme="minorEastAsia" w:eastAsiaTheme="minorEastAsia" w:cstheme="minorEastAsia"/>
          <w:color w:val="auto"/>
          <w:sz w:val="24"/>
          <w:highlight w:val="none"/>
        </w:rPr>
        <w:t>投标文件须</w:t>
      </w:r>
      <w:r>
        <w:rPr>
          <w:rFonts w:hint="eastAsia" w:asciiTheme="minorEastAsia" w:hAnsiTheme="minorEastAsia" w:eastAsiaTheme="minorEastAsia" w:cstheme="minorEastAsia"/>
          <w:color w:val="auto"/>
          <w:kern w:val="0"/>
          <w:sz w:val="24"/>
          <w:highlight w:val="none"/>
        </w:rPr>
        <w:t>装袋(箱</w:t>
      </w:r>
      <w:r>
        <w:rPr>
          <w:rFonts w:hint="eastAsia" w:asciiTheme="minorEastAsia" w:hAnsiTheme="minorEastAsia" w:eastAsiaTheme="minorEastAsia" w:cstheme="minorEastAsia"/>
          <w:color w:val="auto"/>
          <w:sz w:val="24"/>
          <w:highlight w:val="none"/>
        </w:rPr>
        <w:t>)密封，封口处须加盖公章。</w:t>
      </w:r>
    </w:p>
    <w:p>
      <w:pPr>
        <w:spacing w:line="440" w:lineRule="exact"/>
        <w:ind w:firstLine="482" w:firstLineChars="200"/>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注：以上要求投标人请认真阅读，按要求制作投标文件。投标文件未按带★号条款要求签字盖章和制作装订的，按废标处理。</w:t>
      </w:r>
    </w:p>
    <w:p>
      <w:pPr>
        <w:spacing w:line="440" w:lineRule="exact"/>
        <w:ind w:firstLine="480" w:firstLineChars="200"/>
        <w:rPr>
          <w:rFonts w:hint="eastAsia" w:asciiTheme="minorEastAsia" w:hAnsiTheme="minorEastAsia" w:eastAsiaTheme="minorEastAsia" w:cstheme="minorEastAsia"/>
          <w:color w:val="auto"/>
          <w:kern w:val="0"/>
          <w:sz w:val="24"/>
          <w:highlight w:val="none"/>
        </w:rPr>
      </w:pP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档案袋（箱）封面和封口格式</w:t>
      </w:r>
    </w:p>
    <w:p>
      <w:pPr>
        <w:adjustRightInd w:val="0"/>
        <w:snapToGrid w:val="0"/>
        <w:jc w:val="center"/>
        <w:rPr>
          <w:rFonts w:hint="eastAsia" w:asciiTheme="minorEastAsia" w:hAnsiTheme="minorEastAsia" w:eastAsiaTheme="minorEastAsia" w:cstheme="minorEastAsia"/>
          <w:b/>
          <w:color w:val="auto"/>
          <w:sz w:val="32"/>
          <w:szCs w:val="32"/>
          <w:highlight w:val="none"/>
        </w:rPr>
      </w:pPr>
    </w:p>
    <w:p>
      <w:pPr>
        <w:widowControl/>
        <w:snapToGrid w:val="0"/>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封面格式（仅供参考）</w:t>
      </w:r>
    </w:p>
    <w:tbl>
      <w:tblPr>
        <w:tblStyle w:val="17"/>
        <w:tblW w:w="0" w:type="auto"/>
        <w:tblInd w:w="241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22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86" w:hRule="atLeast"/>
        </w:trPr>
        <w:tc>
          <w:tcPr>
            <w:tcW w:w="4222" w:type="dxa"/>
            <w:noWrap w:val="0"/>
            <w:vAlign w:val="top"/>
          </w:tcPr>
          <w:p>
            <w:pPr>
              <w:spacing w:before="100" w:beforeAutospacing="1" w:after="100" w:afterAutospacing="1" w:line="360" w:lineRule="auto"/>
              <w:ind w:right="-283" w:rightChars="-135"/>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color w:val="auto"/>
                <w:kern w:val="0"/>
                <w:sz w:val="24"/>
                <w:highlight w:val="none"/>
              </w:rPr>
              <mc:AlternateContent>
                <mc:Choice Requires="wps">
                  <w:drawing>
                    <wp:anchor distT="0" distB="0" distL="114300" distR="114300" simplePos="0" relativeHeight="251659264" behindDoc="0" locked="0" layoutInCell="1" allowOverlap="1">
                      <wp:simplePos x="0" y="0"/>
                      <wp:positionH relativeFrom="column">
                        <wp:posOffset>1796415</wp:posOffset>
                      </wp:positionH>
                      <wp:positionV relativeFrom="paragraph">
                        <wp:posOffset>117475</wp:posOffset>
                      </wp:positionV>
                      <wp:extent cx="733425" cy="323850"/>
                      <wp:effectExtent l="4445" t="5080" r="5080" b="13970"/>
                      <wp:wrapNone/>
                      <wp:docPr id="1" name="文本框 3"/>
                      <wp:cNvGraphicFramePr/>
                      <a:graphic xmlns:a="http://schemas.openxmlformats.org/drawingml/2006/main">
                        <a:graphicData uri="http://schemas.microsoft.com/office/word/2010/wordprocessingShape">
                          <wps:wsp>
                            <wps:cNvSpPr txBox="1"/>
                            <wps:spPr>
                              <a:xfrm>
                                <a:off x="0" y="0"/>
                                <a:ext cx="733425" cy="32385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wps:spPr>
                            <wps:txbx>
                              <w:txbxContent>
                                <w:p>
                                  <w:pPr>
                                    <w:spacing w:line="240" w:lineRule="exact"/>
                                    <w:rPr>
                                      <w:rFonts w:hint="eastAsia"/>
                                    </w:rPr>
                                  </w:pPr>
                                  <w:r>
                                    <w:rPr>
                                      <w:rFonts w:hint="eastAsia"/>
                                      <w:sz w:val="15"/>
                                      <w:szCs w:val="15"/>
                                    </w:rPr>
                                    <w:t>正本或副本</w:t>
                                  </w:r>
                                </w:p>
                              </w:txbxContent>
                            </wps:txbx>
                            <wps:bodyPr wrap="square" upright="1"/>
                          </wps:wsp>
                        </a:graphicData>
                      </a:graphic>
                    </wp:anchor>
                  </w:drawing>
                </mc:Choice>
                <mc:Fallback>
                  <w:pict>
                    <v:shape id="文本框 3" o:spid="_x0000_s1026" o:spt="202" type="#_x0000_t202" style="position:absolute;left:0pt;margin-left:141.45pt;margin-top:9.25pt;height:25.5pt;width:57.75pt;z-index:251659264;mso-width-relative:page;mso-height-relative:page;" fillcolor="#FFFFFF" filled="t" stroked="t" coordsize="21600,21600" o:gfxdata="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HQX022AAAAAkBAAAPAAAAAAAA&#10;AAEAIAAAACIAAABkcnMvZG93bnJldi54bWxQSwECFAAUAAAACACHTuJA7Xtlh0sCAADKBAAADgAA&#10;AAAAAAABACAAAAAnAQAAZHJzL2Uyb0RvYy54bWxQSwUGAAAAAAYABgBZAQAA5AUAAAAA&#10;">
                      <v:fill type="gradient" on="t" color2="#FFFFFF" angle="90" focus="100%" focussize="0,0">
                        <o:fill type="gradientUnscaled" v:ext="backwardCompatible"/>
                      </v:fill>
                      <v:stroke color="#000000" joinstyle="miter"/>
                      <v:imagedata o:title=""/>
                      <o:lock v:ext="edit" aspectratio="f"/>
                      <v:textbox>
                        <w:txbxContent>
                          <w:p>
                            <w:pPr>
                              <w:spacing w:line="240" w:lineRule="exact"/>
                              <w:rPr>
                                <w:rFonts w:hint="eastAsia"/>
                              </w:rPr>
                            </w:pPr>
                            <w:r>
                              <w:rPr>
                                <w:rFonts w:hint="eastAsia"/>
                                <w:sz w:val="15"/>
                                <w:szCs w:val="15"/>
                              </w:rPr>
                              <w:t>正本或副本</w:t>
                            </w:r>
                          </w:p>
                        </w:txbxContent>
                      </v:textbox>
                    </v:shape>
                  </w:pict>
                </mc:Fallback>
              </mc:AlternateContent>
            </w:r>
          </w:p>
          <w:p>
            <w:pPr>
              <w:spacing w:before="100" w:beforeAutospacing="1" w:after="100" w:afterAutospacing="1" w:line="360" w:lineRule="auto"/>
              <w:ind w:right="-283" w:rightChars="-135"/>
              <w:jc w:val="center"/>
              <w:rPr>
                <w:rFonts w:hint="eastAsia" w:asciiTheme="minorEastAsia" w:hAnsiTheme="minorEastAsia" w:eastAsiaTheme="minorEastAsia" w:cstheme="minorEastAsia"/>
                <w:b/>
                <w:bCs/>
                <w:color w:val="auto"/>
                <w:kern w:val="0"/>
                <w:sz w:val="30"/>
                <w:szCs w:val="30"/>
                <w:highlight w:val="none"/>
              </w:rPr>
            </w:pPr>
            <w:r>
              <w:rPr>
                <w:rFonts w:hint="eastAsia" w:asciiTheme="minorEastAsia" w:hAnsiTheme="minorEastAsia" w:eastAsiaTheme="minorEastAsia" w:cstheme="minorEastAsia"/>
                <w:b/>
                <w:bCs/>
                <w:color w:val="auto"/>
                <w:kern w:val="0"/>
                <w:sz w:val="30"/>
                <w:szCs w:val="30"/>
                <w:highlight w:val="none"/>
              </w:rPr>
              <w:t>投标文件</w:t>
            </w:r>
          </w:p>
          <w:p>
            <w:pPr>
              <w:widowControl/>
              <w:spacing w:before="100" w:beforeAutospacing="1" w:after="100" w:afterAutospacing="1" w:line="360" w:lineRule="auto"/>
              <w:ind w:right="-283" w:rightChars="-135"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p>
            <w:pPr>
              <w:widowControl/>
              <w:spacing w:line="360" w:lineRule="auto"/>
              <w:ind w:firstLine="525" w:firstLineChars="2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供应商名称（公章）：</w:t>
            </w:r>
          </w:p>
          <w:p>
            <w:pPr>
              <w:widowControl/>
              <w:spacing w:line="360" w:lineRule="auto"/>
              <w:ind w:firstLine="525" w:firstLineChars="2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联系人姓名：</w:t>
            </w:r>
          </w:p>
          <w:p>
            <w:pPr>
              <w:widowControl/>
              <w:spacing w:line="360" w:lineRule="auto"/>
              <w:ind w:firstLine="525" w:firstLineChars="250"/>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联系电话：</w:t>
            </w:r>
          </w:p>
          <w:p>
            <w:pPr>
              <w:widowControl/>
              <w:spacing w:line="360" w:lineRule="auto"/>
              <w:ind w:firstLine="525" w:firstLineChars="25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Cs w:val="21"/>
                <w:highlight w:val="none"/>
              </w:rPr>
              <w:t>日期：</w:t>
            </w:r>
          </w:p>
        </w:tc>
      </w:tr>
    </w:tbl>
    <w:p>
      <w:pPr>
        <w:widowControl/>
        <w:snapToGrid w:val="0"/>
        <w:rPr>
          <w:rFonts w:hint="eastAsia" w:asciiTheme="minorEastAsia" w:hAnsiTheme="minorEastAsia" w:eastAsiaTheme="minorEastAsia" w:cstheme="minorEastAsia"/>
          <w:b/>
          <w:color w:val="auto"/>
          <w:kern w:val="0"/>
          <w:sz w:val="24"/>
          <w:highlight w:val="none"/>
        </w:rPr>
      </w:pPr>
    </w:p>
    <w:p>
      <w:pPr>
        <w:widowControl/>
        <w:snapToGrid w:val="0"/>
        <w:rPr>
          <w:rFonts w:hint="eastAsia" w:asciiTheme="minorEastAsia" w:hAnsiTheme="minorEastAsia" w:eastAsiaTheme="minorEastAsia" w:cstheme="minorEastAsia"/>
          <w:b/>
          <w:color w:val="auto"/>
          <w:kern w:val="0"/>
          <w:sz w:val="24"/>
          <w:highlight w:val="none"/>
        </w:rPr>
      </w:pPr>
    </w:p>
    <w:p>
      <w:pPr>
        <w:widowControl/>
        <w:snapToGrid w:val="0"/>
        <w:ind w:firstLine="298" w:firstLineChars="99"/>
        <w:jc w:val="center"/>
        <w:rPr>
          <w:rFonts w:hint="eastAsia" w:asciiTheme="minorEastAsia" w:hAnsiTheme="minorEastAsia" w:eastAsiaTheme="minorEastAsia" w:cstheme="minorEastAsia"/>
          <w:b/>
          <w:color w:val="auto"/>
          <w:kern w:val="0"/>
          <w:sz w:val="30"/>
          <w:szCs w:val="30"/>
          <w:highlight w:val="none"/>
        </w:rPr>
      </w:pPr>
      <w:r>
        <w:rPr>
          <w:rFonts w:hint="eastAsia" w:asciiTheme="minorEastAsia" w:hAnsiTheme="minorEastAsia" w:eastAsiaTheme="minorEastAsia" w:cstheme="minorEastAsia"/>
          <w:b/>
          <w:color w:val="auto"/>
          <w:kern w:val="0"/>
          <w:sz w:val="30"/>
          <w:szCs w:val="30"/>
          <w:highlight w:val="none"/>
        </w:rPr>
        <w:t>封口格式（仅供参考）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9000" w:type="dxa"/>
            <w:noWrap w:val="0"/>
            <w:vAlign w:val="center"/>
          </w:tcPr>
          <w:p>
            <w:pPr>
              <w:snapToGrid w:val="0"/>
              <w:jc w:val="center"/>
              <w:rPr>
                <w:rFonts w:hint="eastAsia" w:asciiTheme="minorEastAsia" w:hAnsiTheme="minorEastAsia" w:eastAsiaTheme="minorEastAsia" w:cstheme="minorEastAsia"/>
                <w:b/>
                <w:bCs/>
                <w:color w:val="auto"/>
                <w:kern w:val="0"/>
                <w:sz w:val="24"/>
                <w:highlight w:val="none"/>
              </w:rPr>
            </w:pPr>
            <w:r>
              <w:rPr>
                <w:rFonts w:hint="eastAsia" w:asciiTheme="minorEastAsia" w:hAnsiTheme="minorEastAsia" w:eastAsiaTheme="minorEastAsia" w:cstheme="minorEastAsia"/>
                <w:color w:val="auto"/>
                <w:kern w:val="0"/>
                <w:sz w:val="24"/>
                <w:highlight w:val="none"/>
              </w:rPr>
              <w:t>——于   年  月  日   时之前不准启封（公章）——</w:t>
            </w:r>
          </w:p>
        </w:tc>
      </w:tr>
    </w:tbl>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rPr>
          <w:rFonts w:hint="eastAsia" w:asciiTheme="minorEastAsia" w:hAnsiTheme="minorEastAsia" w:eastAsiaTheme="minorEastAsia" w:cstheme="minorEastAsia"/>
          <w:color w:val="auto"/>
          <w:highlight w:val="none"/>
        </w:rPr>
      </w:pPr>
    </w:p>
    <w:p>
      <w:pPr>
        <w:jc w:val="center"/>
        <w:rPr>
          <w:rFonts w:hint="eastAsia"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投标文件格式</w:t>
      </w:r>
    </w:p>
    <w:p>
      <w:pPr>
        <w:spacing w:line="440" w:lineRule="exact"/>
        <w:jc w:val="center"/>
        <w:rPr>
          <w:rFonts w:hint="eastAsia"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kern w:val="0"/>
          <w:sz w:val="28"/>
          <w:szCs w:val="28"/>
          <w:highlight w:val="none"/>
        </w:rPr>
        <w:t>（投标文件封面可参考</w:t>
      </w:r>
      <w:r>
        <w:rPr>
          <w:rFonts w:hint="eastAsia" w:asciiTheme="minorEastAsia" w:hAnsiTheme="minorEastAsia" w:eastAsiaTheme="minorEastAsia" w:cstheme="minorEastAsia"/>
          <w:color w:val="auto"/>
          <w:sz w:val="28"/>
          <w:szCs w:val="28"/>
          <w:highlight w:val="none"/>
        </w:rPr>
        <w:t>档案袋（箱）封面的格式）</w:t>
      </w:r>
    </w:p>
    <w:p>
      <w:pPr>
        <w:adjustRightInd w:val="0"/>
        <w:snapToGrid w:val="0"/>
        <w:jc w:val="center"/>
        <w:rPr>
          <w:rFonts w:hint="eastAsia" w:asciiTheme="minorEastAsia" w:hAnsiTheme="minorEastAsia" w:eastAsiaTheme="minorEastAsia" w:cstheme="minorEastAsia"/>
          <w:b/>
          <w:color w:val="auto"/>
          <w:sz w:val="32"/>
          <w:szCs w:val="32"/>
          <w:highlight w:val="none"/>
        </w:rPr>
      </w:pPr>
    </w:p>
    <w:p>
      <w:pPr>
        <w:adjustRightInd w:val="0"/>
        <w:snapToGrid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一、有效营业执照或事业单位法人证书复印件</w:t>
      </w:r>
    </w:p>
    <w:p>
      <w:pPr>
        <w:spacing w:line="440" w:lineRule="exact"/>
        <w:ind w:firstLine="562" w:firstLineChars="200"/>
        <w:rPr>
          <w:rFonts w:hint="eastAsia" w:asciiTheme="minorEastAsia" w:hAnsiTheme="minorEastAsia" w:eastAsiaTheme="minorEastAsia" w:cstheme="minorEastAsia"/>
          <w:b/>
          <w:color w:val="auto"/>
          <w:kern w:val="0"/>
          <w:sz w:val="28"/>
          <w:szCs w:val="28"/>
          <w:highlight w:val="none"/>
        </w:rPr>
      </w:pPr>
    </w:p>
    <w:p>
      <w:pPr>
        <w:spacing w:line="440" w:lineRule="exact"/>
        <w:ind w:firstLine="562" w:firstLineChars="200"/>
        <w:rPr>
          <w:rFonts w:hint="eastAsia" w:asciiTheme="minorEastAsia" w:hAnsiTheme="minorEastAsia" w:eastAsiaTheme="minorEastAsia" w:cstheme="minorEastAsia"/>
          <w:b/>
          <w:color w:val="auto"/>
          <w:kern w:val="0"/>
          <w:sz w:val="28"/>
          <w:szCs w:val="28"/>
          <w:highlight w:val="none"/>
        </w:rPr>
      </w:pPr>
    </w:p>
    <w:p>
      <w:pPr>
        <w:adjustRightInd w:val="0"/>
        <w:snapToGrid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二、信用中国网的“信用服务”中对应名单的查询结果截图</w:t>
      </w:r>
    </w:p>
    <w:p>
      <w:pPr>
        <w:adjustRightInd w:val="0"/>
        <w:snapToGrid w:val="0"/>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28"/>
          <w:szCs w:val="28"/>
          <w:highlight w:val="none"/>
        </w:rPr>
        <w:fldChar w:fldCharType="begin"/>
      </w:r>
      <w:r>
        <w:rPr>
          <w:rFonts w:hint="eastAsia" w:asciiTheme="minorEastAsia" w:hAnsiTheme="minorEastAsia" w:eastAsiaTheme="minorEastAsia" w:cstheme="minorEastAsia"/>
          <w:b/>
          <w:bCs/>
          <w:color w:val="auto"/>
          <w:sz w:val="28"/>
          <w:szCs w:val="28"/>
          <w:highlight w:val="none"/>
        </w:rPr>
        <w:instrText xml:space="preserve"> HYPERLINK "https://www.creditchina.gov.cn/xinyongfuwu/?navPage=4" </w:instrText>
      </w:r>
      <w:r>
        <w:rPr>
          <w:rFonts w:hint="eastAsia" w:asciiTheme="minorEastAsia" w:hAnsiTheme="minorEastAsia" w:eastAsiaTheme="minorEastAsia" w:cstheme="minorEastAsia"/>
          <w:b/>
          <w:bCs/>
          <w:color w:val="auto"/>
          <w:sz w:val="28"/>
          <w:szCs w:val="28"/>
          <w:highlight w:val="none"/>
        </w:rPr>
        <w:fldChar w:fldCharType="separate"/>
      </w:r>
      <w:r>
        <w:rPr>
          <w:rFonts w:hint="eastAsia" w:asciiTheme="minorEastAsia" w:hAnsiTheme="minorEastAsia" w:eastAsiaTheme="minorEastAsia" w:cstheme="minorEastAsia"/>
          <w:b/>
          <w:bCs/>
          <w:color w:val="auto"/>
          <w:sz w:val="28"/>
          <w:szCs w:val="28"/>
          <w:highlight w:val="none"/>
        </w:rPr>
        <w:t>https://www.creditchina.gov.cn/xinyongfuwu/?navPage=4</w:t>
      </w:r>
      <w:r>
        <w:rPr>
          <w:rFonts w:hint="eastAsia" w:asciiTheme="minorEastAsia" w:hAnsiTheme="minorEastAsia" w:eastAsiaTheme="minorEastAsia" w:cstheme="minorEastAsia"/>
          <w:b/>
          <w:bCs/>
          <w:color w:val="auto"/>
          <w:sz w:val="28"/>
          <w:szCs w:val="28"/>
          <w:highlight w:val="none"/>
        </w:rPr>
        <w:fldChar w:fldCharType="end"/>
      </w:r>
    </w:p>
    <w:p>
      <w:pPr>
        <w:adjustRightInd w:val="0"/>
        <w:snapToGrid w:val="0"/>
        <w:spacing w:line="30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（一）失信被执行人</w:t>
      </w:r>
    </w:p>
    <w:p>
      <w:pPr>
        <w:adjustRightInd w:val="0"/>
        <w:snapToGrid w:val="0"/>
        <w:spacing w:line="300" w:lineRule="auto"/>
        <w:ind w:firstLine="480" w:firstLineChars="200"/>
        <w:rPr>
          <w:rFonts w:hint="eastAsia" w:asciiTheme="minorEastAsia" w:hAnsiTheme="minorEastAsia" w:eastAsiaTheme="minorEastAsia" w:cstheme="minorEastAsia"/>
          <w:color w:val="auto"/>
          <w:sz w:val="24"/>
          <w:highlight w:val="none"/>
        </w:rPr>
      </w:pPr>
    </w:p>
    <w:p>
      <w:pPr>
        <w:adjustRightInd w:val="0"/>
        <w:snapToGrid w:val="0"/>
        <w:spacing w:line="300" w:lineRule="auto"/>
        <w:ind w:firstLine="480" w:firstLineChars="200"/>
        <w:rPr>
          <w:rFonts w:hint="eastAsia" w:asciiTheme="minorEastAsia" w:hAnsiTheme="minorEastAsia" w:eastAsiaTheme="minorEastAsia" w:cstheme="minorEastAsia"/>
          <w:color w:val="auto"/>
          <w:sz w:val="24"/>
          <w:highlight w:val="none"/>
        </w:rPr>
      </w:pPr>
    </w:p>
    <w:p>
      <w:pPr>
        <w:adjustRightInd w:val="0"/>
        <w:snapToGrid w:val="0"/>
        <w:spacing w:line="30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（二）重大税收违法失信主体</w:t>
      </w:r>
    </w:p>
    <w:p>
      <w:pPr>
        <w:adjustRightInd w:val="0"/>
        <w:snapToGrid w:val="0"/>
        <w:spacing w:line="300" w:lineRule="auto"/>
        <w:ind w:firstLine="480" w:firstLineChars="200"/>
        <w:rPr>
          <w:rFonts w:hint="eastAsia" w:asciiTheme="minorEastAsia" w:hAnsiTheme="minorEastAsia" w:eastAsiaTheme="minorEastAsia" w:cstheme="minorEastAsia"/>
          <w:color w:val="auto"/>
          <w:sz w:val="24"/>
          <w:highlight w:val="none"/>
        </w:rPr>
      </w:pPr>
    </w:p>
    <w:p>
      <w:pPr>
        <w:adjustRightInd w:val="0"/>
        <w:snapToGrid w:val="0"/>
        <w:spacing w:line="300" w:lineRule="auto"/>
        <w:ind w:firstLine="480" w:firstLineChars="200"/>
        <w:rPr>
          <w:rFonts w:hint="eastAsia" w:asciiTheme="minorEastAsia" w:hAnsiTheme="minorEastAsia" w:eastAsiaTheme="minorEastAsia" w:cstheme="minorEastAsia"/>
          <w:color w:val="auto"/>
          <w:sz w:val="24"/>
          <w:highlight w:val="none"/>
        </w:rPr>
      </w:pPr>
    </w:p>
    <w:p>
      <w:pPr>
        <w:adjustRightInd w:val="0"/>
        <w:snapToGrid w:val="0"/>
        <w:spacing w:line="30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（三）政府采购严重违法失信行为记录名单</w:t>
      </w:r>
    </w:p>
    <w:p>
      <w:pPr>
        <w:adjustRightInd w:val="0"/>
        <w:snapToGrid w:val="0"/>
        <w:jc w:val="center"/>
        <w:rPr>
          <w:rFonts w:hint="eastAsia" w:asciiTheme="minorEastAsia" w:hAnsiTheme="minorEastAsia" w:eastAsiaTheme="minorEastAsia" w:cstheme="minorEastAsia"/>
          <w:b/>
          <w:bCs/>
          <w:color w:val="auto"/>
          <w:sz w:val="30"/>
          <w:szCs w:val="30"/>
          <w:highlight w:val="none"/>
        </w:rPr>
      </w:pPr>
    </w:p>
    <w:p>
      <w:pPr>
        <w:adjustRightInd w:val="0"/>
        <w:snapToGrid w:val="0"/>
        <w:rPr>
          <w:rFonts w:hint="eastAsia" w:ascii="宋体" w:hAnsi="宋体" w:cs="仿宋"/>
          <w:b/>
          <w:bCs/>
          <w:color w:val="auto"/>
          <w:sz w:val="28"/>
          <w:szCs w:val="28"/>
          <w:highlight w:val="none"/>
        </w:rPr>
      </w:pPr>
      <w:r>
        <w:rPr>
          <w:rFonts w:hint="eastAsia" w:asciiTheme="minorEastAsia" w:hAnsiTheme="minorEastAsia" w:eastAsiaTheme="minorEastAsia" w:cstheme="minorEastAsia"/>
          <w:b/>
          <w:bCs/>
          <w:color w:val="auto"/>
          <w:sz w:val="28"/>
          <w:szCs w:val="28"/>
          <w:highlight w:val="none"/>
        </w:rPr>
        <w:t>三、</w:t>
      </w:r>
      <w:r>
        <w:rPr>
          <w:rFonts w:hint="eastAsia" w:ascii="宋体" w:hAnsi="宋体" w:cs="仿宋"/>
          <w:b/>
          <w:bCs/>
          <w:color w:val="auto"/>
          <w:sz w:val="28"/>
          <w:szCs w:val="28"/>
          <w:highlight w:val="none"/>
        </w:rPr>
        <w:t>2022年以来承接过至少1次类似项目（指对“一带一路”国家输出岗位标准）的业绩，提供合同关键页复印件；</w:t>
      </w:r>
    </w:p>
    <w:p>
      <w:pPr>
        <w:pStyle w:val="2"/>
        <w:rPr>
          <w:rFonts w:hint="eastAsia"/>
          <w:color w:val="auto"/>
          <w:highlight w:val="none"/>
        </w:rPr>
      </w:pPr>
    </w:p>
    <w:p>
      <w:pPr>
        <w:adjustRightInd w:val="0"/>
        <w:snapToGrid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四、</w:t>
      </w:r>
      <w:r>
        <w:rPr>
          <w:rFonts w:hint="eastAsia" w:asciiTheme="minorEastAsia" w:hAnsiTheme="minorEastAsia" w:eastAsiaTheme="minorEastAsia" w:cstheme="minorEastAsia"/>
          <w:b/>
          <w:bCs/>
          <w:color w:val="auto"/>
          <w:sz w:val="28"/>
          <w:szCs w:val="28"/>
          <w:highlight w:val="none"/>
        </w:rPr>
        <w:t>投标人诚信守法承诺书</w:t>
      </w:r>
    </w:p>
    <w:p>
      <w:pPr>
        <w:adjustRightInd w:val="0"/>
        <w:snapToGrid w:val="0"/>
        <w:rPr>
          <w:rFonts w:hint="eastAsia" w:asciiTheme="minorEastAsia" w:hAnsiTheme="minorEastAsia" w:eastAsiaTheme="minorEastAsia" w:cstheme="minorEastAsia"/>
          <w:b/>
          <w:bCs/>
          <w:color w:val="auto"/>
          <w:sz w:val="30"/>
          <w:szCs w:val="30"/>
          <w:highlight w:val="none"/>
        </w:rPr>
      </w:pPr>
    </w:p>
    <w:p>
      <w:pPr>
        <w:adjustRightInd w:val="0"/>
        <w:snapToGrid w:val="0"/>
        <w:spacing w:line="300" w:lineRule="auto"/>
        <w:jc w:val="center"/>
        <w:rPr>
          <w:rFonts w:hint="eastAsia" w:asciiTheme="minorEastAsia" w:hAnsiTheme="minorEastAsia" w:eastAsiaTheme="minorEastAsia" w:cstheme="minorEastAsia"/>
          <w:color w:val="auto"/>
          <w:sz w:val="24"/>
          <w:szCs w:val="20"/>
          <w:highlight w:val="none"/>
        </w:rPr>
      </w:pPr>
      <w:r>
        <w:rPr>
          <w:rFonts w:hint="eastAsia" w:asciiTheme="minorEastAsia" w:hAnsiTheme="minorEastAsia" w:eastAsiaTheme="minorEastAsia" w:cstheme="minorEastAsia"/>
          <w:b/>
          <w:bCs/>
          <w:color w:val="auto"/>
          <w:sz w:val="30"/>
          <w:szCs w:val="30"/>
          <w:highlight w:val="none"/>
        </w:rPr>
        <w:t>投标人诚信守法承诺书</w:t>
      </w:r>
    </w:p>
    <w:p>
      <w:pPr>
        <w:spacing w:line="312" w:lineRule="auto"/>
        <w:jc w:val="center"/>
        <w:rPr>
          <w:rFonts w:hint="eastAsia" w:asciiTheme="minorEastAsia" w:hAnsiTheme="minorEastAsia" w:eastAsiaTheme="minorEastAsia" w:cstheme="minorEastAsia"/>
          <w:b/>
          <w:color w:val="auto"/>
          <w:sz w:val="28"/>
          <w:szCs w:val="28"/>
          <w:highlight w:val="none"/>
        </w:rPr>
      </w:pPr>
      <w:r>
        <w:rPr>
          <w:rFonts w:hint="eastAsia" w:asciiTheme="minorEastAsia" w:hAnsiTheme="minorEastAsia" w:eastAsiaTheme="minorEastAsia" w:cstheme="minorEastAsia"/>
          <w:b/>
          <w:color w:val="auto"/>
          <w:sz w:val="28"/>
          <w:szCs w:val="28"/>
          <w:highlight w:val="none"/>
        </w:rPr>
        <w:t>（格式内容不得修改，否则视为无效投标）</w:t>
      </w:r>
    </w:p>
    <w:p>
      <w:pPr>
        <w:adjustRightInd w:val="0"/>
        <w:snapToGrid w:val="0"/>
        <w:spacing w:line="300" w:lineRule="auto"/>
        <w:ind w:firstLine="480" w:firstLineChars="200"/>
        <w:rPr>
          <w:rFonts w:hint="eastAsia" w:asciiTheme="minorEastAsia" w:hAnsiTheme="minorEastAsia" w:eastAsiaTheme="minorEastAsia" w:cstheme="minorEastAsia"/>
          <w:color w:val="auto"/>
          <w:sz w:val="24"/>
          <w:szCs w:val="20"/>
          <w:highlight w:val="none"/>
        </w:rPr>
      </w:pPr>
    </w:p>
    <w:p>
      <w:pPr>
        <w:adjustRightInd w:val="0"/>
        <w:snapToGrid w:val="0"/>
        <w:spacing w:line="300" w:lineRule="auto"/>
        <w:ind w:firstLine="480" w:firstLineChars="200"/>
        <w:rPr>
          <w:rFonts w:hint="eastAsia" w:ascii="宋体" w:hAnsi="宋体" w:cs="仿宋"/>
          <w:color w:val="auto"/>
          <w:sz w:val="24"/>
          <w:szCs w:val="20"/>
          <w:highlight w:val="none"/>
        </w:rPr>
      </w:pPr>
      <w:r>
        <w:rPr>
          <w:rFonts w:hint="eastAsia" w:ascii="宋体" w:hAnsi="宋体" w:cs="仿宋"/>
          <w:color w:val="auto"/>
          <w:sz w:val="24"/>
          <w:szCs w:val="20"/>
          <w:highlight w:val="none"/>
          <w:lang w:bidi="ar"/>
        </w:rPr>
        <w:t>我单位在参加</w:t>
      </w:r>
      <w:r>
        <w:rPr>
          <w:rFonts w:hint="eastAsia" w:asciiTheme="minorEastAsia" w:hAnsiTheme="minorEastAsia" w:eastAsiaTheme="minorEastAsia" w:cstheme="minorEastAsia"/>
          <w:color w:val="auto"/>
          <w:sz w:val="24"/>
          <w:highlight w:val="none"/>
          <w:shd w:val="clear" w:color="auto" w:fill="FFFFFF"/>
          <w:lang w:eastAsia="zh-CN"/>
        </w:rPr>
        <w:t>对“一带一路”国家巴基斯坦输出2个岗位标准</w:t>
      </w:r>
      <w:r>
        <w:rPr>
          <w:rFonts w:hint="eastAsia" w:ascii="宋体" w:hAnsi="宋体" w:cs="仿宋"/>
          <w:color w:val="auto"/>
          <w:sz w:val="24"/>
          <w:szCs w:val="20"/>
          <w:highlight w:val="none"/>
          <w:lang w:bidi="ar"/>
        </w:rPr>
        <w:t>项目的投标活动中，郑重承诺如下：</w:t>
      </w:r>
    </w:p>
    <w:p>
      <w:pPr>
        <w:adjustRightInd w:val="0"/>
        <w:snapToGrid w:val="0"/>
        <w:spacing w:line="300" w:lineRule="auto"/>
        <w:ind w:firstLine="420" w:firstLineChars="200"/>
        <w:rPr>
          <w:rFonts w:hint="eastAsia" w:ascii="Arial" w:hAnsi="Arial" w:cs="Arial"/>
          <w:color w:val="auto"/>
          <w:szCs w:val="21"/>
          <w:highlight w:val="none"/>
        </w:rPr>
      </w:pPr>
      <w:r>
        <w:rPr>
          <w:rFonts w:hint="eastAsia" w:ascii="宋体" w:hAnsi="宋体"/>
          <w:color w:val="auto"/>
          <w:szCs w:val="21"/>
          <w:highlight w:val="none"/>
        </w:rPr>
        <w:t>1．我方已充分研究贵方《询价文件》并同意所有内容</w:t>
      </w:r>
      <w:r>
        <w:rPr>
          <w:rFonts w:hint="eastAsia" w:ascii="Arial" w:hAnsi="Arial" w:cs="Arial"/>
          <w:color w:val="auto"/>
          <w:szCs w:val="21"/>
          <w:highlight w:val="none"/>
        </w:rPr>
        <w:t>；</w:t>
      </w:r>
    </w:p>
    <w:p>
      <w:pPr>
        <w:adjustRightInd w:val="0"/>
        <w:snapToGrid w:val="0"/>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2．我方在本次采购活动中提交的所有资料都是真实、准确完整的，如发现提供虚假资料，或与事实不符而导致投标无效，甚至造成任何法律和经济责任，完全由我方负责；</w:t>
      </w:r>
    </w:p>
    <w:p>
      <w:pPr>
        <w:adjustRightInd w:val="0"/>
        <w:snapToGrid w:val="0"/>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3．我方在参加本次采购活动的前三年内，在经营活动中没有重大违法记录，</w:t>
      </w:r>
      <w:r>
        <w:rPr>
          <w:rFonts w:hint="eastAsia" w:ascii="宋体" w:hAnsi="宋体" w:cs="宋体"/>
          <w:color w:val="auto"/>
          <w:kern w:val="0"/>
          <w:szCs w:val="21"/>
          <w:highlight w:val="none"/>
        </w:rPr>
        <w:t>没有环保类行政处罚记录</w:t>
      </w:r>
      <w:r>
        <w:rPr>
          <w:rFonts w:hint="eastAsia" w:ascii="宋体" w:hAnsi="宋体"/>
          <w:color w:val="auto"/>
          <w:szCs w:val="21"/>
          <w:highlight w:val="none"/>
        </w:rPr>
        <w:t>；我方未被地市级及其以上行政主管部门作出禁止参加政府采购活动的处罚且该处罚在有效期内；</w:t>
      </w:r>
    </w:p>
    <w:p>
      <w:pPr>
        <w:adjustRightInd w:val="0"/>
        <w:snapToGrid w:val="0"/>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4．我方一旦成交，将在采购结果公告之日起5个工作日内与贵方签订合同。如因我方原因导致逾期未签定合同，将视为自动放弃成交资格；</w:t>
      </w:r>
    </w:p>
    <w:p>
      <w:pPr>
        <w:adjustRightInd w:val="0"/>
        <w:snapToGrid w:val="0"/>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5．我方一旦成交，将严格按照投标文件中所承诺的报价、质量、服务期限、措施等内容组织实施；我方未按约定履约，将承担违约责任，贵院有权解除合同；</w:t>
      </w:r>
    </w:p>
    <w:p>
      <w:pPr>
        <w:adjustRightInd w:val="0"/>
        <w:snapToGrid w:val="0"/>
        <w:spacing w:line="300" w:lineRule="auto"/>
        <w:ind w:firstLine="420" w:firstLineChars="200"/>
        <w:rPr>
          <w:rFonts w:hint="eastAsia" w:ascii="宋体" w:hAnsi="宋体"/>
          <w:color w:val="auto"/>
          <w:szCs w:val="21"/>
          <w:highlight w:val="none"/>
        </w:rPr>
      </w:pPr>
      <w:r>
        <w:rPr>
          <w:rFonts w:hint="eastAsia" w:ascii="宋体" w:hAnsi="宋体"/>
          <w:color w:val="auto"/>
          <w:szCs w:val="21"/>
          <w:highlight w:val="none"/>
        </w:rPr>
        <w:t>6．我方在本次投标活动中绝无资质挂靠、串标、围标情形，若出现下列情形，立即取消我方投标或成交资格并承担相应的法律责任；</w:t>
      </w:r>
    </w:p>
    <w:p>
      <w:pPr>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（1）不同投标人的投标文件由同一单位或者个人编制；</w:t>
      </w:r>
    </w:p>
    <w:p>
      <w:pPr>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（2）不同投标人委托同一单位或者个人办理投标事宜；</w:t>
      </w:r>
    </w:p>
    <w:p>
      <w:pPr>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（3）不同投标人的投标文件载明的项目管理成员或者联系人员为同一人；</w:t>
      </w:r>
    </w:p>
    <w:p>
      <w:pPr>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（4）不同投标人的投标文件异常一致或者投标报价呈规律性差异；</w:t>
      </w:r>
    </w:p>
    <w:p>
      <w:pPr>
        <w:adjustRightInd w:val="0"/>
        <w:snapToGrid w:val="0"/>
        <w:spacing w:line="300" w:lineRule="auto"/>
        <w:ind w:firstLine="420" w:firstLineChars="200"/>
        <w:rPr>
          <w:rFonts w:ascii="宋体" w:hAnsi="宋体"/>
          <w:color w:val="auto"/>
          <w:szCs w:val="21"/>
          <w:highlight w:val="none"/>
        </w:rPr>
      </w:pPr>
      <w:r>
        <w:rPr>
          <w:rFonts w:hint="eastAsia" w:ascii="宋体" w:hAnsi="宋体"/>
          <w:color w:val="auto"/>
          <w:szCs w:val="21"/>
          <w:highlight w:val="none"/>
        </w:rPr>
        <w:t>（5）不同投标人的投标文件相互混装。</w:t>
      </w:r>
    </w:p>
    <w:p>
      <w:pPr>
        <w:adjustRightInd w:val="0"/>
        <w:snapToGrid w:val="0"/>
        <w:spacing w:line="300" w:lineRule="auto"/>
        <w:ind w:firstLine="422" w:firstLineChars="200"/>
        <w:rPr>
          <w:rFonts w:hint="eastAsia" w:ascii="宋体" w:hAnsi="宋体" w:cs="宋体"/>
          <w:b/>
          <w:color w:val="auto"/>
          <w:szCs w:val="21"/>
          <w:highlight w:val="none"/>
          <w:lang w:bidi="ar"/>
        </w:rPr>
      </w:pPr>
      <w:r>
        <w:rPr>
          <w:rFonts w:hint="eastAsia" w:ascii="宋体" w:hAnsi="宋体" w:cs="宋体"/>
          <w:b/>
          <w:color w:val="auto"/>
          <w:szCs w:val="21"/>
          <w:highlight w:val="none"/>
          <w:lang w:bidi="ar"/>
        </w:rPr>
        <w:t>附：须根据国家企业信用信息公示系统（http://www.gsxt.gov.cn/）登记信息提供以下内容供审查。</w:t>
      </w:r>
      <w:r>
        <w:rPr>
          <w:rFonts w:hint="eastAsia" w:ascii="宋体" w:hAnsi="宋体" w:cs="宋体"/>
          <w:b/>
          <w:color w:val="auto"/>
          <w:szCs w:val="21"/>
          <w:highlight w:val="none"/>
          <w:u w:val="single"/>
          <w:em w:val="dot"/>
          <w:lang w:bidi="ar"/>
        </w:rPr>
        <w:t>不填写以下表格中的信息（含自然人身份证号），或经审查发现存在上述违法、违规情况，按投标无效处理。</w:t>
      </w:r>
      <w:r>
        <w:rPr>
          <w:rFonts w:hint="eastAsia" w:ascii="宋体" w:hAnsi="宋体" w:cs="宋体"/>
          <w:b/>
          <w:color w:val="auto"/>
          <w:kern w:val="0"/>
          <w:szCs w:val="21"/>
          <w:highlight w:val="none"/>
        </w:rPr>
        <w:t>如有单位负责人为同一人或者存在直接控股、管理关系的不同供应商同时参与本项目的采购活动，则按照递交响应文件的顺序，递交时间在前的供应商可以参加本次采购活动，递交时间在后的供应商按无效响应文件处理。投标人提供的信息与国家企业信用信息公示系统登记的信息不一致，但承诺书填写的信息和系统登记信息均不存在上述情形，可认定其投标有效。</w:t>
      </w:r>
    </w:p>
    <w:tbl>
      <w:tblPr>
        <w:tblStyle w:val="17"/>
        <w:tblW w:w="8522" w:type="dxa"/>
        <w:tblInd w:w="5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2319"/>
        <w:gridCol w:w="1693"/>
        <w:gridCol w:w="1189"/>
        <w:gridCol w:w="2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仿宋"/>
                <w:color w:val="auto"/>
                <w:highlight w:val="none"/>
              </w:rPr>
            </w:pPr>
            <w:r>
              <w:rPr>
                <w:rFonts w:hint="eastAsia" w:ascii="宋体" w:hAnsi="宋体" w:cs="仿宋"/>
                <w:color w:val="auto"/>
                <w:highlight w:val="none"/>
                <w:lang w:bidi="ar"/>
              </w:rPr>
              <w:t>序号</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r>
              <w:rPr>
                <w:rFonts w:hint="eastAsia" w:ascii="宋体" w:hAnsi="宋体" w:cs="仿宋"/>
                <w:color w:val="auto"/>
                <w:highlight w:val="none"/>
                <w:lang w:bidi="ar"/>
              </w:rPr>
              <w:t>股东名称</w:t>
            </w:r>
          </w:p>
        </w:tc>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r>
              <w:rPr>
                <w:rFonts w:hint="eastAsia" w:ascii="宋体" w:hAnsi="宋体" w:cs="仿宋"/>
                <w:color w:val="auto"/>
                <w:highlight w:val="none"/>
                <w:lang w:bidi="ar"/>
              </w:rPr>
              <w:t>股东类型</w:t>
            </w:r>
          </w:p>
        </w:tc>
        <w:tc>
          <w:tcPr>
            <w:tcW w:w="1189"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仿宋"/>
                <w:color w:val="auto"/>
                <w:highlight w:val="none"/>
              </w:rPr>
            </w:pPr>
            <w:r>
              <w:rPr>
                <w:rFonts w:hint="eastAsia" w:ascii="宋体" w:hAnsi="宋体" w:cs="仿宋"/>
                <w:color w:val="auto"/>
                <w:highlight w:val="none"/>
                <w:lang w:bidi="ar"/>
              </w:rPr>
              <w:t>占股比例</w:t>
            </w:r>
          </w:p>
        </w:tc>
        <w:tc>
          <w:tcPr>
            <w:tcW w:w="2555"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cs="仿宋"/>
                <w:color w:val="auto"/>
                <w:highlight w:val="none"/>
              </w:rPr>
            </w:pPr>
            <w:r>
              <w:rPr>
                <w:rFonts w:hint="eastAsia" w:ascii="宋体" w:hAnsi="宋体" w:cs="仿宋"/>
                <w:color w:val="auto"/>
                <w:highlight w:val="none"/>
                <w:lang w:bidi="ar"/>
              </w:rPr>
              <w:t>自然人股东身份证号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r>
              <w:rPr>
                <w:rFonts w:hint="eastAsia" w:ascii="宋体" w:hAnsi="宋体" w:cs="仿宋"/>
                <w:color w:val="auto"/>
                <w:highlight w:val="none"/>
                <w:lang w:bidi="ar"/>
              </w:rPr>
              <w:t>1</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color w:val="auto"/>
                <w:highlight w:val="none"/>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r>
              <w:rPr>
                <w:rFonts w:hint="eastAsia" w:ascii="宋体" w:hAnsi="宋体" w:cs="仿宋"/>
                <w:color w:val="auto"/>
                <w:highlight w:val="none"/>
                <w:lang w:bidi="ar"/>
              </w:rPr>
              <w:t>2</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color w:val="auto"/>
                <w:highlight w:val="none"/>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r>
              <w:rPr>
                <w:rFonts w:hint="eastAsia" w:ascii="宋体" w:hAnsi="宋体" w:cs="仿宋"/>
                <w:color w:val="auto"/>
                <w:highlight w:val="none"/>
                <w:lang w:bidi="ar"/>
              </w:rPr>
              <w:t>……</w:t>
            </w:r>
          </w:p>
        </w:tc>
        <w:tc>
          <w:tcPr>
            <w:tcW w:w="231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c>
          <w:tcPr>
            <w:tcW w:w="16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c>
          <w:tcPr>
            <w:tcW w:w="1189"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宋体" w:hAnsi="宋体" w:cs="仿宋"/>
                <w:color w:val="auto"/>
                <w:highlight w:val="none"/>
              </w:rPr>
            </w:pPr>
          </w:p>
        </w:tc>
        <w:tc>
          <w:tcPr>
            <w:tcW w:w="255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r>
    </w:tbl>
    <w:p>
      <w:pPr>
        <w:rPr>
          <w:rFonts w:hint="eastAsia" w:ascii="宋体" w:hAnsi="宋体" w:cs="仿宋"/>
          <w:color w:val="auto"/>
          <w:sz w:val="24"/>
          <w:highlight w:val="none"/>
        </w:rPr>
      </w:pPr>
    </w:p>
    <w:tbl>
      <w:tblPr>
        <w:tblStyle w:val="17"/>
        <w:tblW w:w="8525" w:type="dxa"/>
        <w:tblInd w:w="5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469"/>
        <w:gridCol w:w="1440"/>
        <w:gridCol w:w="3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r>
              <w:rPr>
                <w:rFonts w:hint="eastAsia" w:ascii="宋体" w:hAnsi="宋体" w:cs="仿宋"/>
                <w:color w:val="auto"/>
                <w:highlight w:val="none"/>
                <w:lang w:bidi="ar"/>
              </w:rPr>
              <w:t>序号</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r>
              <w:rPr>
                <w:rFonts w:hint="eastAsia" w:ascii="宋体" w:hAnsi="宋体" w:cs="仿宋"/>
                <w:color w:val="auto"/>
                <w:highlight w:val="none"/>
                <w:lang w:bidi="ar"/>
              </w:rPr>
              <w:t>主要人员姓名</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r>
              <w:rPr>
                <w:rFonts w:hint="eastAsia" w:ascii="宋体" w:hAnsi="宋体" w:cs="仿宋"/>
                <w:color w:val="auto"/>
                <w:highlight w:val="none"/>
                <w:lang w:bidi="ar"/>
              </w:rPr>
              <w:t>职务</w:t>
            </w:r>
          </w:p>
        </w:tc>
        <w:tc>
          <w:tcPr>
            <w:tcW w:w="3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r>
              <w:rPr>
                <w:rFonts w:hint="eastAsia" w:ascii="宋体" w:hAnsi="宋体" w:cs="仿宋"/>
                <w:color w:val="auto"/>
                <w:highlight w:val="none"/>
                <w:lang w:bidi="ar"/>
              </w:rPr>
              <w:t>身份证号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r>
              <w:rPr>
                <w:rFonts w:hint="eastAsia" w:ascii="宋体" w:hAnsi="宋体" w:cs="仿宋"/>
                <w:color w:val="auto"/>
                <w:highlight w:val="none"/>
                <w:lang w:bidi="ar"/>
              </w:rPr>
              <w:t>1</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c>
          <w:tcPr>
            <w:tcW w:w="3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r>
              <w:rPr>
                <w:rFonts w:hint="eastAsia" w:ascii="宋体" w:hAnsi="宋体" w:cs="仿宋"/>
                <w:color w:val="auto"/>
                <w:highlight w:val="none"/>
                <w:lang w:bidi="ar"/>
              </w:rPr>
              <w:t>2</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c>
          <w:tcPr>
            <w:tcW w:w="3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77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r>
              <w:rPr>
                <w:rFonts w:hint="eastAsia" w:ascii="宋体" w:hAnsi="宋体" w:cs="仿宋"/>
                <w:color w:val="auto"/>
                <w:highlight w:val="none"/>
                <w:lang w:bidi="ar"/>
              </w:rPr>
              <w:t>……</w:t>
            </w:r>
          </w:p>
        </w:tc>
        <w:tc>
          <w:tcPr>
            <w:tcW w:w="246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c>
          <w:tcPr>
            <w:tcW w:w="38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仿宋"/>
                <w:color w:val="auto"/>
                <w:highlight w:val="none"/>
              </w:rPr>
            </w:pPr>
          </w:p>
        </w:tc>
      </w:tr>
    </w:tbl>
    <w:p>
      <w:pPr>
        <w:rPr>
          <w:rFonts w:hint="eastAsia" w:ascii="宋体" w:hAnsi="宋体" w:cs="仿宋"/>
          <w:color w:val="auto"/>
          <w:sz w:val="24"/>
          <w:highlight w:val="none"/>
        </w:rPr>
      </w:pPr>
    </w:p>
    <w:p>
      <w:pPr>
        <w:spacing w:line="360" w:lineRule="auto"/>
        <w:ind w:left="2698" w:leftChars="1285"/>
        <w:rPr>
          <w:rFonts w:hint="eastAsia" w:ascii="宋体" w:hAnsi="宋体" w:cs="仿宋"/>
          <w:color w:val="auto"/>
          <w:sz w:val="24"/>
          <w:highlight w:val="none"/>
        </w:rPr>
      </w:pPr>
      <w:r>
        <w:rPr>
          <w:rFonts w:hint="eastAsia" w:ascii="宋体" w:hAnsi="宋体" w:cs="仿宋"/>
          <w:color w:val="auto"/>
          <w:sz w:val="24"/>
          <w:highlight w:val="none"/>
        </w:rPr>
        <w:t>投标人全称（公章）</w:t>
      </w:r>
      <w:r>
        <w:rPr>
          <w:rFonts w:hint="eastAsia" w:ascii="宋体" w:hAnsi="宋体" w:cs="仿宋"/>
          <w:bCs/>
          <w:color w:val="auto"/>
          <w:sz w:val="24"/>
          <w:highlight w:val="none"/>
        </w:rPr>
        <w:t>：</w:t>
      </w:r>
    </w:p>
    <w:p>
      <w:pPr>
        <w:spacing w:line="360" w:lineRule="auto"/>
        <w:ind w:left="2698" w:leftChars="1285"/>
        <w:rPr>
          <w:rFonts w:hint="eastAsia" w:ascii="宋体" w:hAnsi="宋体" w:cs="仿宋"/>
          <w:color w:val="auto"/>
          <w:sz w:val="24"/>
          <w:highlight w:val="none"/>
        </w:rPr>
      </w:pPr>
      <w:r>
        <w:rPr>
          <w:rFonts w:hint="eastAsia" w:ascii="宋体" w:hAnsi="宋体" w:cs="仿宋"/>
          <w:color w:val="auto"/>
          <w:sz w:val="24"/>
          <w:highlight w:val="none"/>
          <w:lang w:bidi="ar"/>
        </w:rPr>
        <w:t>法定代表人或授权代理人（签字或盖章）：</w:t>
      </w:r>
      <w:r>
        <w:rPr>
          <w:rFonts w:hint="eastAsia" w:ascii="宋体" w:hAnsi="宋体" w:cs="仿宋"/>
          <w:color w:val="auto"/>
          <w:sz w:val="24"/>
          <w:highlight w:val="none"/>
        </w:rPr>
        <w:t xml:space="preserve"> </w:t>
      </w:r>
    </w:p>
    <w:p>
      <w:pPr>
        <w:spacing w:line="360" w:lineRule="auto"/>
        <w:ind w:left="2698" w:leftChars="1285"/>
        <w:rPr>
          <w:rFonts w:hint="eastAsia" w:ascii="宋体" w:hAnsi="宋体" w:cs="仿宋"/>
          <w:color w:val="auto"/>
          <w:sz w:val="24"/>
          <w:highlight w:val="none"/>
          <w:lang w:bidi="ar"/>
        </w:rPr>
      </w:pPr>
      <w:r>
        <w:rPr>
          <w:rFonts w:hint="eastAsia" w:ascii="宋体" w:hAnsi="宋体" w:cs="仿宋"/>
          <w:color w:val="auto"/>
          <w:sz w:val="24"/>
          <w:highlight w:val="none"/>
          <w:lang w:bidi="ar"/>
        </w:rPr>
        <w:t>日期： 年 月 日</w:t>
      </w:r>
    </w:p>
    <w:p>
      <w:pPr>
        <w:pStyle w:val="5"/>
        <w:spacing w:line="400" w:lineRule="exact"/>
        <w:ind w:firstLine="2730" w:firstLineChars="1300"/>
        <w:rPr>
          <w:rFonts w:hint="eastAsia" w:asciiTheme="minorEastAsia" w:hAnsiTheme="minorEastAsia" w:eastAsiaTheme="minorEastAsia" w:cstheme="minorEastAsia"/>
          <w:color w:val="auto"/>
          <w:szCs w:val="21"/>
          <w:highlight w:val="none"/>
        </w:rPr>
      </w:pPr>
    </w:p>
    <w:p>
      <w:pPr>
        <w:pStyle w:val="5"/>
        <w:spacing w:line="400" w:lineRule="exact"/>
        <w:ind w:firstLine="2730" w:firstLineChars="1300"/>
        <w:rPr>
          <w:rFonts w:hint="eastAsia" w:asciiTheme="minorEastAsia" w:hAnsiTheme="minorEastAsia" w:eastAsiaTheme="minorEastAsia" w:cstheme="minorEastAsia"/>
          <w:color w:val="auto"/>
          <w:szCs w:val="21"/>
          <w:highlight w:val="none"/>
        </w:rPr>
      </w:pPr>
    </w:p>
    <w:p>
      <w:pPr>
        <w:pStyle w:val="5"/>
        <w:spacing w:line="400" w:lineRule="exact"/>
        <w:ind w:firstLine="2730" w:firstLineChars="1300"/>
        <w:rPr>
          <w:rFonts w:hint="eastAsia" w:asciiTheme="minorEastAsia" w:hAnsiTheme="minorEastAsia" w:eastAsiaTheme="minorEastAsia" w:cstheme="minorEastAsia"/>
          <w:color w:val="auto"/>
          <w:szCs w:val="21"/>
          <w:highlight w:val="none"/>
        </w:rPr>
      </w:pPr>
    </w:p>
    <w:p>
      <w:pPr>
        <w:adjustRightInd w:val="0"/>
        <w:snapToGrid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五</w:t>
      </w:r>
      <w:r>
        <w:rPr>
          <w:rFonts w:hint="eastAsia" w:asciiTheme="minorEastAsia" w:hAnsiTheme="minorEastAsia" w:eastAsiaTheme="minorEastAsia" w:cstheme="minorEastAsia"/>
          <w:b/>
          <w:bCs/>
          <w:color w:val="auto"/>
          <w:sz w:val="28"/>
          <w:szCs w:val="28"/>
          <w:highlight w:val="none"/>
        </w:rPr>
        <w:t>、法定代表人身份证明书或法定代表人授权书（二选一）</w:t>
      </w:r>
    </w:p>
    <w:p>
      <w:pPr>
        <w:adjustRightInd w:val="0"/>
        <w:snapToGrid w:val="0"/>
        <w:rPr>
          <w:rFonts w:hint="eastAsia" w:asciiTheme="minorEastAsia" w:hAnsiTheme="minorEastAsia" w:eastAsiaTheme="minorEastAsia" w:cstheme="minorEastAsia"/>
          <w:b/>
          <w:bCs/>
          <w:color w:val="auto"/>
          <w:sz w:val="30"/>
          <w:szCs w:val="30"/>
          <w:highlight w:val="none"/>
        </w:rPr>
      </w:pPr>
    </w:p>
    <w:p>
      <w:pPr>
        <w:pStyle w:val="4"/>
        <w:spacing w:before="0" w:beforeAutospacing="0" w:after="0" w:afterAutospacing="0" w:line="360" w:lineRule="auto"/>
        <w:jc w:val="cente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（一）法定代表人身份证明书</w:t>
      </w:r>
    </w:p>
    <w:p>
      <w:pPr>
        <w:spacing w:line="360" w:lineRule="auto"/>
        <w:jc w:val="center"/>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（经办人为法定代表人时须提供）</w:t>
      </w: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海南经贸职业技术学院：</w:t>
      </w:r>
    </w:p>
    <w:p>
      <w:pPr>
        <w:spacing w:line="360" w:lineRule="auto"/>
        <w:ind w:firstLine="460" w:firstLineChars="192"/>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u w:val="single"/>
          <w:lang w:val="en-GB"/>
        </w:rPr>
        <w:t xml:space="preserve">        </w:t>
      </w:r>
      <w:r>
        <w:rPr>
          <w:rFonts w:hint="eastAsia" w:asciiTheme="minorEastAsia" w:hAnsiTheme="minorEastAsia" w:eastAsiaTheme="minorEastAsia" w:cstheme="minorEastAsia"/>
          <w:color w:val="auto"/>
          <w:sz w:val="24"/>
          <w:highlight w:val="none"/>
          <w:lang w:val="en-GB"/>
        </w:rPr>
        <w:t>先生/女士为我公司的法定代表人，参加贵院组织的</w:t>
      </w:r>
      <w:r>
        <w:rPr>
          <w:rFonts w:hint="eastAsia" w:asciiTheme="minorEastAsia" w:hAnsiTheme="minorEastAsia" w:eastAsiaTheme="minorEastAsia" w:cstheme="minorEastAsia"/>
          <w:color w:val="auto"/>
          <w:sz w:val="24"/>
          <w:highlight w:val="none"/>
          <w:shd w:val="clear" w:color="auto" w:fill="FFFFFF"/>
          <w:lang w:eastAsia="zh-CN"/>
        </w:rPr>
        <w:t>对“一带一路”国家巴基斯坦输出2个岗位标准</w:t>
      </w:r>
      <w:r>
        <w:rPr>
          <w:rFonts w:hint="eastAsia" w:asciiTheme="minorEastAsia" w:hAnsiTheme="minorEastAsia" w:eastAsiaTheme="minorEastAsia" w:cstheme="minorEastAsia"/>
          <w:color w:val="auto"/>
          <w:sz w:val="24"/>
          <w:highlight w:val="none"/>
          <w:lang w:val="en-GB"/>
        </w:rPr>
        <w:t>项目采购活动，负责与本项目相关的一切事宜。</w:t>
      </w:r>
    </w:p>
    <w:p>
      <w:pPr>
        <w:spacing w:line="288" w:lineRule="auto"/>
        <w:ind w:firstLine="480" w:firstLineChars="200"/>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lang w:val="en-GB"/>
        </w:rPr>
        <w:t>法定代表人：</w:t>
      </w:r>
      <w:r>
        <w:rPr>
          <w:rFonts w:hint="eastAsia" w:asciiTheme="minorEastAsia" w:hAnsiTheme="minorEastAsia" w:eastAsiaTheme="minorEastAsia" w:cstheme="minorEastAsia"/>
          <w:color w:val="auto"/>
          <w:sz w:val="24"/>
          <w:highlight w:val="none"/>
          <w:u w:val="single"/>
          <w:lang w:val="en-GB"/>
        </w:rPr>
        <w:t xml:space="preserve">             （签字或私章）</w:t>
      </w:r>
      <w:r>
        <w:rPr>
          <w:rFonts w:hint="eastAsia" w:asciiTheme="minorEastAsia" w:hAnsiTheme="minorEastAsia" w:eastAsiaTheme="minorEastAsia" w:cstheme="minorEastAsia"/>
          <w:color w:val="auto"/>
          <w:sz w:val="24"/>
          <w:highlight w:val="none"/>
          <w:lang w:val="en-GB"/>
        </w:rPr>
        <w:t xml:space="preserve">   联系电话：</w:t>
      </w:r>
      <w:r>
        <w:rPr>
          <w:rFonts w:hint="eastAsia" w:asciiTheme="minorEastAsia" w:hAnsiTheme="minorEastAsia" w:eastAsiaTheme="minorEastAsia" w:cstheme="minorEastAsia"/>
          <w:color w:val="auto"/>
          <w:sz w:val="24"/>
          <w:highlight w:val="none"/>
          <w:u w:val="single"/>
          <w:lang w:val="en-GB"/>
        </w:rPr>
        <w:t xml:space="preserve">                    </w:t>
      </w:r>
    </w:p>
    <w:p>
      <w:pPr>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特此证明。</w:t>
      </w:r>
    </w:p>
    <w:p>
      <w:pPr>
        <w:spacing w:line="360" w:lineRule="auto"/>
        <w:ind w:firstLine="960" w:firstLineChars="400"/>
        <w:rPr>
          <w:rFonts w:hint="eastAsia" w:asciiTheme="minorEastAsia" w:hAnsiTheme="minorEastAsia" w:eastAsiaTheme="minorEastAsia" w:cstheme="minorEastAsia"/>
          <w:color w:val="auto"/>
          <w:sz w:val="24"/>
          <w:highlight w:val="none"/>
        </w:rPr>
      </w:pPr>
    </w:p>
    <w:p>
      <w:pPr>
        <w:spacing w:line="360" w:lineRule="auto"/>
        <w:ind w:firstLine="3720" w:firstLineChars="15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公司名称：</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（盖单位章）</w:t>
      </w:r>
    </w:p>
    <w:p>
      <w:pPr>
        <w:spacing w:line="360" w:lineRule="auto"/>
        <w:ind w:firstLine="3240" w:firstLineChars="135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lang w:val="en-GB"/>
        </w:rPr>
        <w:t xml:space="preserve">    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pPr>
        <w:spacing w:line="360" w:lineRule="auto"/>
        <w:ind w:firstLine="463" w:firstLineChars="192"/>
        <w:rPr>
          <w:rFonts w:hint="eastAsia" w:asciiTheme="minorEastAsia" w:hAnsiTheme="minorEastAsia" w:eastAsiaTheme="minorEastAsia" w:cstheme="minorEastAsia"/>
          <w:b/>
          <w:color w:val="auto"/>
          <w:sz w:val="24"/>
          <w:highlight w:val="none"/>
          <w:lang w:val="en-GB"/>
        </w:rPr>
      </w:pPr>
      <w:r>
        <w:rPr>
          <w:rFonts w:hint="eastAsia" w:asciiTheme="minorEastAsia" w:hAnsiTheme="minorEastAsia" w:eastAsiaTheme="minorEastAsia" w:cstheme="minorEastAsia"/>
          <w:b/>
          <w:color w:val="auto"/>
          <w:sz w:val="24"/>
          <w:highlight w:val="none"/>
          <w:lang w:val="en-GB"/>
        </w:rPr>
        <w:t>附：法定代表人身份证复印件正反面。（粘贴位置仅供参考）</w:t>
      </w:r>
    </w:p>
    <w:p>
      <w:pPr>
        <w:spacing w:line="360" w:lineRule="auto"/>
        <w:ind w:firstLine="578" w:firstLineChars="192"/>
        <w:rPr>
          <w:rFonts w:hint="eastAsia" w:asciiTheme="minorEastAsia" w:hAnsiTheme="minorEastAsia" w:eastAsiaTheme="minorEastAsia" w:cstheme="minorEastAsia"/>
          <w:b/>
          <w:color w:val="auto"/>
          <w:sz w:val="24"/>
          <w:highlight w:val="none"/>
          <w:lang w:val="en-GB"/>
        </w:rPr>
      </w:pPr>
      <w:r>
        <w:rPr>
          <w:rFonts w:hint="eastAsia" w:asciiTheme="minorEastAsia" w:hAnsiTheme="minorEastAsia" w:eastAsiaTheme="minorEastAsia" w:cstheme="minorEastAsia"/>
          <w:b/>
          <w:bCs/>
          <w:color w:val="auto"/>
          <w:sz w:val="30"/>
          <w:szCs w:val="30"/>
          <w:highlight w:val="none"/>
        </w:rPr>
        <mc:AlternateContent>
          <mc:Choice Requires="wps">
            <w:drawing>
              <wp:anchor distT="0" distB="0" distL="114300" distR="114300" simplePos="0" relativeHeight="251660288" behindDoc="0" locked="0" layoutInCell="1" allowOverlap="1">
                <wp:simplePos x="0" y="0"/>
                <wp:positionH relativeFrom="column">
                  <wp:posOffset>196850</wp:posOffset>
                </wp:positionH>
                <wp:positionV relativeFrom="paragraph">
                  <wp:posOffset>120015</wp:posOffset>
                </wp:positionV>
                <wp:extent cx="2971800" cy="1910080"/>
                <wp:effectExtent l="4445" t="4445" r="14605" b="9525"/>
                <wp:wrapNone/>
                <wp:docPr id="2" name="矩形 8"/>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wps:txbx>
                      <wps:bodyPr wrap="square" upright="1"/>
                    </wps:wsp>
                  </a:graphicData>
                </a:graphic>
              </wp:anchor>
            </w:drawing>
          </mc:Choice>
          <mc:Fallback>
            <w:pict>
              <v:rect id="矩形 8" o:spid="_x0000_s1026" o:spt="1" style="position:absolute;left:0pt;margin-left:15.5pt;margin-top:9.45pt;height:150.4pt;width:234pt;z-index:251660288;mso-width-relative:page;mso-height-relative:page;" fillcolor="#FFFFFF" filled="t" stroked="t" coordsize="21600,21600" o:gfxdata="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8yTWAAAACQEAAA8AAAAAAAAAAQAgAAAA&#10;IgAAAGRycy9kb3ducmV2LnhtbFBLAQIUABQAAAAIAIdO4kC9VqxRDQIAADgEAAAOAAAAAAAAAAEA&#10;IAAAACUBAABkcnMvZTJvRG9jLnhtbFBLBQYAAAAABgAGAFkBAACkBQ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v:textbox>
              </v:rect>
            </w:pict>
          </mc:Fallback>
        </mc:AlternateContent>
      </w:r>
      <w:r>
        <w:rPr>
          <w:rFonts w:hint="eastAsia" w:asciiTheme="minorEastAsia" w:hAnsiTheme="minorEastAsia" w:eastAsiaTheme="minorEastAsia" w:cstheme="minorEastAsia"/>
          <w:b/>
          <w:bCs/>
          <w:color w:val="auto"/>
          <w:sz w:val="30"/>
          <w:szCs w:val="30"/>
          <w:highlight w:val="none"/>
        </w:rPr>
        <mc:AlternateContent>
          <mc:Choice Requires="wps">
            <w:drawing>
              <wp:anchor distT="0" distB="0" distL="114300" distR="114300" simplePos="0" relativeHeight="251661312" behindDoc="0" locked="0" layoutInCell="1" allowOverlap="1">
                <wp:simplePos x="0" y="0"/>
                <wp:positionH relativeFrom="column">
                  <wp:posOffset>3270250</wp:posOffset>
                </wp:positionH>
                <wp:positionV relativeFrom="paragraph">
                  <wp:posOffset>123825</wp:posOffset>
                </wp:positionV>
                <wp:extent cx="2971800" cy="1910080"/>
                <wp:effectExtent l="4445" t="4445" r="14605" b="9525"/>
                <wp:wrapNone/>
                <wp:docPr id="3" name="矩形 7"/>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wps:txbx>
                      <wps:bodyPr wrap="square" upright="1"/>
                    </wps:wsp>
                  </a:graphicData>
                </a:graphic>
              </wp:anchor>
            </w:drawing>
          </mc:Choice>
          <mc:Fallback>
            <w:pict>
              <v:rect id="矩形 7" o:spid="_x0000_s1026" o:spt="1" style="position:absolute;left:0pt;margin-left:257.5pt;margin-top:9.75pt;height:150.4pt;width:234pt;z-index:251661312;mso-width-relative:page;mso-height-relative:page;" fillcolor="#FFFFFF" filled="t" stroked="t" coordsize="21600,21600" o:gfxdata="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N7e151wAAAAoBAAAPAAAAAAAAAAEAIAAA&#10;ACIAAABkcnMvZG93bnJldi54bWxQSwECFAAUAAAACACHTuJAvubsIg0CAAA4BAAADgAAAAAAAAAB&#10;ACAAAAAmAQAAZHJzL2Uyb0RvYy54bWxQSwUGAAAAAAYABgBZAQAApQU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v:textbox>
              </v:rect>
            </w:pict>
          </mc:Fallback>
        </mc:AlternateContent>
      </w:r>
    </w:p>
    <w:p>
      <w:pPr>
        <w:spacing w:line="360" w:lineRule="auto"/>
        <w:ind w:firstLine="463" w:firstLineChars="192"/>
        <w:rPr>
          <w:rFonts w:hint="eastAsia" w:asciiTheme="minorEastAsia" w:hAnsiTheme="minorEastAsia" w:eastAsiaTheme="minorEastAsia" w:cstheme="minorEastAsia"/>
          <w:b/>
          <w:color w:val="auto"/>
          <w:sz w:val="24"/>
          <w:highlight w:val="none"/>
          <w:lang w:val="en-GB"/>
        </w:rPr>
      </w:pPr>
    </w:p>
    <w:p>
      <w:pPr>
        <w:spacing w:line="360" w:lineRule="auto"/>
        <w:ind w:firstLine="463" w:firstLineChars="192"/>
        <w:rPr>
          <w:rFonts w:hint="eastAsia" w:asciiTheme="minorEastAsia" w:hAnsiTheme="minorEastAsia" w:eastAsiaTheme="minorEastAsia" w:cstheme="minorEastAsia"/>
          <w:b/>
          <w:color w:val="auto"/>
          <w:sz w:val="24"/>
          <w:highlight w:val="none"/>
          <w:lang w:val="en-GB"/>
        </w:rPr>
      </w:pPr>
    </w:p>
    <w:p>
      <w:pPr>
        <w:spacing w:line="360" w:lineRule="auto"/>
        <w:ind w:firstLine="463" w:firstLineChars="192"/>
        <w:rPr>
          <w:rFonts w:hint="eastAsia" w:asciiTheme="minorEastAsia" w:hAnsiTheme="minorEastAsia" w:eastAsiaTheme="minorEastAsia" w:cstheme="minorEastAsia"/>
          <w:b/>
          <w:color w:val="auto"/>
          <w:sz w:val="24"/>
          <w:highlight w:val="none"/>
          <w:lang w:val="en-GB"/>
        </w:rPr>
      </w:pPr>
    </w:p>
    <w:p>
      <w:pPr>
        <w:spacing w:line="360" w:lineRule="auto"/>
        <w:ind w:firstLine="463" w:firstLineChars="192"/>
        <w:rPr>
          <w:rFonts w:hint="eastAsia" w:asciiTheme="minorEastAsia" w:hAnsiTheme="minorEastAsia" w:eastAsiaTheme="minorEastAsia" w:cstheme="minorEastAsia"/>
          <w:b/>
          <w:color w:val="auto"/>
          <w:sz w:val="24"/>
          <w:highlight w:val="none"/>
          <w:lang w:val="en-GB"/>
        </w:rPr>
      </w:pPr>
    </w:p>
    <w:p>
      <w:pPr>
        <w:spacing w:line="360" w:lineRule="auto"/>
        <w:ind w:firstLine="463" w:firstLineChars="192"/>
        <w:rPr>
          <w:rFonts w:hint="eastAsia" w:asciiTheme="minorEastAsia" w:hAnsiTheme="minorEastAsia" w:eastAsiaTheme="minorEastAsia" w:cstheme="minorEastAsia"/>
          <w:b/>
          <w:color w:val="auto"/>
          <w:sz w:val="24"/>
          <w:highlight w:val="none"/>
          <w:lang w:val="en-GB"/>
        </w:rPr>
      </w:pPr>
    </w:p>
    <w:p>
      <w:pPr>
        <w:spacing w:line="360" w:lineRule="auto"/>
        <w:ind w:firstLine="463" w:firstLineChars="192"/>
        <w:rPr>
          <w:rFonts w:hint="eastAsia" w:asciiTheme="minorEastAsia" w:hAnsiTheme="minorEastAsia" w:eastAsiaTheme="minorEastAsia" w:cstheme="minorEastAsia"/>
          <w:b/>
          <w:color w:val="auto"/>
          <w:sz w:val="24"/>
          <w:highlight w:val="none"/>
          <w:lang w:val="en-GB"/>
        </w:rPr>
      </w:pPr>
    </w:p>
    <w:p>
      <w:pPr>
        <w:spacing w:line="360" w:lineRule="auto"/>
        <w:ind w:firstLine="463" w:firstLineChars="192"/>
        <w:rPr>
          <w:rFonts w:hint="eastAsia" w:asciiTheme="minorEastAsia" w:hAnsiTheme="minorEastAsia" w:eastAsiaTheme="minorEastAsia" w:cstheme="minorEastAsia"/>
          <w:b/>
          <w:color w:val="auto"/>
          <w:sz w:val="24"/>
          <w:highlight w:val="none"/>
          <w:lang w:val="en-GB"/>
        </w:rPr>
      </w:pPr>
    </w:p>
    <w:p>
      <w:pPr>
        <w:spacing w:line="400" w:lineRule="exact"/>
        <w:ind w:firstLine="602" w:firstLineChars="200"/>
        <w:outlineLvl w:val="1"/>
        <w:rPr>
          <w:rFonts w:hint="eastAsia" w:asciiTheme="minorEastAsia" w:hAnsiTheme="minorEastAsia" w:eastAsiaTheme="minorEastAsia" w:cstheme="minorEastAsia"/>
          <w:b/>
          <w:bCs/>
          <w:color w:val="auto"/>
          <w:sz w:val="30"/>
          <w:szCs w:val="30"/>
          <w:highlight w:val="none"/>
        </w:rPr>
      </w:pPr>
    </w:p>
    <w:p>
      <w:pPr>
        <w:spacing w:line="400" w:lineRule="exact"/>
        <w:jc w:val="center"/>
        <w:outlineLvl w:val="1"/>
        <w:rPr>
          <w:rFonts w:hint="eastAsia" w:asciiTheme="minorEastAsia" w:hAnsiTheme="minorEastAsia" w:eastAsiaTheme="minorEastAsia" w:cstheme="minorEastAsia"/>
          <w:b/>
          <w:bCs/>
          <w:color w:val="auto"/>
          <w:sz w:val="30"/>
          <w:szCs w:val="30"/>
          <w:highlight w:val="none"/>
        </w:rPr>
      </w:pPr>
      <w:r>
        <w:rPr>
          <w:rFonts w:hint="eastAsia" w:asciiTheme="minorEastAsia" w:hAnsiTheme="minorEastAsia" w:eastAsiaTheme="minorEastAsia" w:cstheme="minorEastAsia"/>
          <w:b/>
          <w:bCs/>
          <w:color w:val="auto"/>
          <w:sz w:val="30"/>
          <w:szCs w:val="30"/>
          <w:highlight w:val="none"/>
        </w:rPr>
        <w:t>（二）法定代表人授权书</w:t>
      </w:r>
    </w:p>
    <w:p>
      <w:pPr>
        <w:spacing w:line="400" w:lineRule="exact"/>
        <w:jc w:val="center"/>
        <w:outlineLvl w:val="1"/>
        <w:rPr>
          <w:rFonts w:hint="eastAsia" w:asciiTheme="minorEastAsia" w:hAnsiTheme="minorEastAsia" w:eastAsiaTheme="minorEastAsia" w:cstheme="minorEastAsia"/>
          <w:b/>
          <w:bCs/>
          <w:color w:val="auto"/>
          <w:sz w:val="24"/>
          <w:highlight w:val="none"/>
        </w:rPr>
      </w:pPr>
      <w:r>
        <w:rPr>
          <w:rFonts w:hint="eastAsia" w:asciiTheme="minorEastAsia" w:hAnsiTheme="minorEastAsia" w:eastAsiaTheme="minorEastAsia" w:cstheme="minorEastAsia"/>
          <w:b/>
          <w:bCs/>
          <w:color w:val="auto"/>
          <w:sz w:val="24"/>
          <w:highlight w:val="none"/>
        </w:rPr>
        <w:t>（经办人非法定代表人时须提供）</w:t>
      </w:r>
    </w:p>
    <w:p>
      <w:pPr>
        <w:rPr>
          <w:rFonts w:hint="eastAsia" w:asciiTheme="minorEastAsia" w:hAnsiTheme="minorEastAsia" w:eastAsiaTheme="minorEastAsia" w:cstheme="minorEastAsia"/>
          <w:color w:val="auto"/>
          <w:sz w:val="24"/>
          <w:highlight w:val="none"/>
        </w:rPr>
      </w:pPr>
    </w:p>
    <w:p>
      <w:pPr>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海南经贸职业技术学院：</w:t>
      </w:r>
    </w:p>
    <w:p>
      <w:pPr>
        <w:spacing w:line="360" w:lineRule="auto"/>
        <w:ind w:firstLine="460" w:firstLineChars="192"/>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lang w:val="en-GB"/>
        </w:rPr>
        <w:t>兹授权：</w:t>
      </w:r>
      <w:r>
        <w:rPr>
          <w:rFonts w:hint="eastAsia" w:asciiTheme="minorEastAsia" w:hAnsiTheme="minorEastAsia" w:eastAsiaTheme="minorEastAsia" w:cstheme="minorEastAsia"/>
          <w:color w:val="auto"/>
          <w:sz w:val="24"/>
          <w:highlight w:val="none"/>
          <w:u w:val="single"/>
          <w:lang w:val="en-GB"/>
        </w:rPr>
        <w:t xml:space="preserve">              </w:t>
      </w:r>
      <w:r>
        <w:rPr>
          <w:rFonts w:hint="eastAsia" w:asciiTheme="minorEastAsia" w:hAnsiTheme="minorEastAsia" w:eastAsiaTheme="minorEastAsia" w:cstheme="minorEastAsia"/>
          <w:color w:val="auto"/>
          <w:sz w:val="24"/>
          <w:highlight w:val="none"/>
          <w:lang w:val="en-GB"/>
        </w:rPr>
        <w:t>先生/女士作为我公司的合法授权代理人，参加贵院组织的</w:t>
      </w:r>
      <w:r>
        <w:rPr>
          <w:rFonts w:hint="eastAsia" w:asciiTheme="minorEastAsia" w:hAnsiTheme="minorEastAsia" w:eastAsiaTheme="minorEastAsia" w:cstheme="minorEastAsia"/>
          <w:color w:val="auto"/>
          <w:sz w:val="24"/>
          <w:highlight w:val="none"/>
          <w:shd w:val="clear" w:color="auto" w:fill="FFFFFF"/>
          <w:lang w:eastAsia="zh-CN"/>
        </w:rPr>
        <w:t>对“一带一路”国家巴基斯坦输出2个岗位标准</w:t>
      </w:r>
      <w:r>
        <w:rPr>
          <w:rFonts w:hint="eastAsia" w:asciiTheme="minorEastAsia" w:hAnsiTheme="minorEastAsia" w:eastAsiaTheme="minorEastAsia" w:cstheme="minorEastAsia"/>
          <w:color w:val="auto"/>
          <w:sz w:val="24"/>
          <w:highlight w:val="none"/>
          <w:lang w:val="en-GB"/>
        </w:rPr>
        <w:t>项目采购活动。</w:t>
      </w:r>
    </w:p>
    <w:p>
      <w:pPr>
        <w:spacing w:line="360" w:lineRule="auto"/>
        <w:ind w:firstLine="460" w:firstLineChars="192"/>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lang w:val="en-GB"/>
        </w:rPr>
        <w:t>授权权限：全权代表本公司参与上述采购活动，并负责与本项目相关的一切事宜，其签字与我司公章具有相同的法律效力。有效期限：本项目采购活动结束为止，自法定代表人和授权代理人签字（或私章）之日起生效。</w:t>
      </w:r>
    </w:p>
    <w:p>
      <w:pPr>
        <w:spacing w:line="360" w:lineRule="auto"/>
        <w:rPr>
          <w:rFonts w:hint="eastAsia" w:asciiTheme="minorEastAsia" w:hAnsiTheme="minorEastAsia" w:eastAsiaTheme="minorEastAsia" w:cstheme="minorEastAsia"/>
          <w:color w:val="auto"/>
          <w:sz w:val="24"/>
          <w:highlight w:val="none"/>
          <w:lang w:val="en-GB"/>
        </w:rPr>
      </w:pPr>
    </w:p>
    <w:p>
      <w:pPr>
        <w:spacing w:line="288" w:lineRule="auto"/>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lang w:val="en-GB"/>
        </w:rPr>
        <w:t>法定代表人：</w:t>
      </w:r>
      <w:r>
        <w:rPr>
          <w:rFonts w:hint="eastAsia" w:asciiTheme="minorEastAsia" w:hAnsiTheme="minorEastAsia" w:eastAsiaTheme="minorEastAsia" w:cstheme="minorEastAsia"/>
          <w:color w:val="auto"/>
          <w:sz w:val="24"/>
          <w:highlight w:val="none"/>
          <w:u w:val="single"/>
          <w:lang w:val="en-GB"/>
        </w:rPr>
        <w:t xml:space="preserve">           （签字或私章）</w:t>
      </w:r>
      <w:r>
        <w:rPr>
          <w:rFonts w:hint="eastAsia" w:asciiTheme="minorEastAsia" w:hAnsiTheme="minorEastAsia" w:eastAsiaTheme="minorEastAsia" w:cstheme="minorEastAsia"/>
          <w:color w:val="auto"/>
          <w:sz w:val="24"/>
          <w:highlight w:val="none"/>
          <w:lang w:val="en-GB"/>
        </w:rPr>
        <w:t xml:space="preserve">   联系电话：</w:t>
      </w:r>
      <w:r>
        <w:rPr>
          <w:rFonts w:hint="eastAsia" w:asciiTheme="minorEastAsia" w:hAnsiTheme="minorEastAsia" w:eastAsiaTheme="minorEastAsia" w:cstheme="minorEastAsia"/>
          <w:color w:val="auto"/>
          <w:sz w:val="24"/>
          <w:highlight w:val="none"/>
          <w:u w:val="single"/>
          <w:lang w:val="en-GB"/>
        </w:rPr>
        <w:t xml:space="preserve">                    </w:t>
      </w:r>
    </w:p>
    <w:p>
      <w:pPr>
        <w:spacing w:line="288" w:lineRule="auto"/>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lang w:val="en-GB"/>
        </w:rPr>
        <w:t>授权代理人：</w:t>
      </w:r>
      <w:r>
        <w:rPr>
          <w:rFonts w:hint="eastAsia" w:asciiTheme="minorEastAsia" w:hAnsiTheme="minorEastAsia" w:eastAsiaTheme="minorEastAsia" w:cstheme="minorEastAsia"/>
          <w:color w:val="auto"/>
          <w:sz w:val="24"/>
          <w:highlight w:val="none"/>
          <w:u w:val="single"/>
          <w:lang w:val="en-GB"/>
        </w:rPr>
        <w:t xml:space="preserve">             （签字或私章）</w:t>
      </w:r>
      <w:r>
        <w:rPr>
          <w:rFonts w:hint="eastAsia" w:asciiTheme="minorEastAsia" w:hAnsiTheme="minorEastAsia" w:eastAsiaTheme="minorEastAsia" w:cstheme="minorEastAsia"/>
          <w:color w:val="auto"/>
          <w:sz w:val="24"/>
          <w:highlight w:val="none"/>
          <w:lang w:val="en-GB"/>
        </w:rPr>
        <w:t xml:space="preserve">   联系电话：</w:t>
      </w:r>
      <w:r>
        <w:rPr>
          <w:rFonts w:hint="eastAsia" w:asciiTheme="minorEastAsia" w:hAnsiTheme="minorEastAsia" w:eastAsiaTheme="minorEastAsia" w:cstheme="minorEastAsia"/>
          <w:color w:val="auto"/>
          <w:sz w:val="24"/>
          <w:highlight w:val="none"/>
          <w:u w:val="single"/>
          <w:lang w:val="en-GB"/>
        </w:rPr>
        <w:t xml:space="preserve">                    </w:t>
      </w:r>
    </w:p>
    <w:p>
      <w:pPr>
        <w:spacing w:line="288" w:lineRule="auto"/>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lang w:val="en-GB"/>
        </w:rPr>
        <w:t>公司名称：</w:t>
      </w:r>
      <w:r>
        <w:rPr>
          <w:rFonts w:hint="eastAsia" w:asciiTheme="minorEastAsia" w:hAnsiTheme="minorEastAsia" w:eastAsiaTheme="minorEastAsia" w:cstheme="minorEastAsia"/>
          <w:color w:val="auto"/>
          <w:sz w:val="24"/>
          <w:highlight w:val="none"/>
          <w:u w:val="single"/>
          <w:lang w:val="en-GB"/>
        </w:rPr>
        <w:t xml:space="preserve">                         （公章）</w:t>
      </w:r>
      <w:r>
        <w:rPr>
          <w:rFonts w:hint="eastAsia" w:asciiTheme="minorEastAsia" w:hAnsiTheme="minorEastAsia" w:eastAsiaTheme="minorEastAsia" w:cstheme="minorEastAsia"/>
          <w:color w:val="auto"/>
          <w:sz w:val="24"/>
          <w:highlight w:val="none"/>
          <w:lang w:val="en-GB"/>
        </w:rPr>
        <w:t xml:space="preserve"> </w:t>
      </w:r>
    </w:p>
    <w:p>
      <w:pPr>
        <w:spacing w:line="288" w:lineRule="auto"/>
        <w:rPr>
          <w:rFonts w:hint="eastAsia" w:asciiTheme="minorEastAsia" w:hAnsiTheme="minorEastAsia" w:eastAsiaTheme="minorEastAsia" w:cstheme="minorEastAsia"/>
          <w:color w:val="auto"/>
          <w:sz w:val="24"/>
          <w:highlight w:val="none"/>
          <w:u w:val="single"/>
          <w:lang w:val="en-GB"/>
        </w:rPr>
      </w:pPr>
      <w:r>
        <w:rPr>
          <w:rFonts w:hint="eastAsia" w:asciiTheme="minorEastAsia" w:hAnsiTheme="minorEastAsia" w:eastAsiaTheme="minorEastAsia" w:cstheme="minorEastAsia"/>
          <w:color w:val="auto"/>
          <w:sz w:val="24"/>
          <w:highlight w:val="none"/>
          <w:lang w:val="en-GB"/>
        </w:rPr>
        <w:t>公司地址：</w:t>
      </w:r>
      <w:r>
        <w:rPr>
          <w:rFonts w:hint="eastAsia" w:asciiTheme="minorEastAsia" w:hAnsiTheme="minorEastAsia" w:eastAsiaTheme="minorEastAsia" w:cstheme="minorEastAsia"/>
          <w:color w:val="auto"/>
          <w:sz w:val="24"/>
          <w:highlight w:val="none"/>
          <w:u w:val="single"/>
          <w:lang w:val="en-GB"/>
        </w:rPr>
        <w:t xml:space="preserve">                                 </w:t>
      </w:r>
    </w:p>
    <w:p>
      <w:pPr>
        <w:spacing w:line="360" w:lineRule="auto"/>
        <w:rPr>
          <w:rFonts w:hint="eastAsia" w:asciiTheme="minorEastAsia" w:hAnsiTheme="minorEastAsia" w:eastAsiaTheme="minorEastAsia" w:cstheme="minorEastAsia"/>
          <w:color w:val="auto"/>
          <w:sz w:val="24"/>
          <w:highlight w:val="none"/>
          <w:u w:val="single"/>
          <w:lang w:val="en-GB"/>
        </w:rPr>
      </w:pPr>
      <w:r>
        <w:rPr>
          <w:rFonts w:hint="eastAsia" w:asciiTheme="minorEastAsia" w:hAnsiTheme="minorEastAsia" w:eastAsiaTheme="minorEastAsia" w:cstheme="minorEastAsia"/>
          <w:color w:val="auto"/>
          <w:sz w:val="24"/>
          <w:highlight w:val="none"/>
          <w:lang w:val="en-GB"/>
        </w:rPr>
        <w:t>公司固定电话：</w:t>
      </w:r>
      <w:r>
        <w:rPr>
          <w:rFonts w:hint="eastAsia" w:asciiTheme="minorEastAsia" w:hAnsiTheme="minorEastAsia" w:eastAsiaTheme="minorEastAsia" w:cstheme="minorEastAsia"/>
          <w:color w:val="auto"/>
          <w:sz w:val="24"/>
          <w:highlight w:val="none"/>
          <w:u w:val="single"/>
          <w:lang w:val="en-GB"/>
        </w:rPr>
        <w:t xml:space="preserve">                     </w:t>
      </w:r>
    </w:p>
    <w:p>
      <w:pPr>
        <w:spacing w:line="360" w:lineRule="auto"/>
        <w:rPr>
          <w:rFonts w:hint="eastAsia" w:asciiTheme="minorEastAsia" w:hAnsiTheme="minorEastAsia" w:eastAsiaTheme="minorEastAsia" w:cstheme="minorEastAsia"/>
          <w:color w:val="auto"/>
          <w:sz w:val="24"/>
          <w:highlight w:val="none"/>
          <w:lang w:val="en-GB"/>
        </w:rPr>
      </w:pPr>
      <w:r>
        <w:rPr>
          <w:rFonts w:hint="eastAsia" w:asciiTheme="minorEastAsia" w:hAnsiTheme="minorEastAsia" w:eastAsiaTheme="minorEastAsia" w:cstheme="minorEastAsia"/>
          <w:color w:val="auto"/>
          <w:sz w:val="24"/>
          <w:highlight w:val="none"/>
          <w:lang w:val="en-GB"/>
        </w:rPr>
        <w:t>生效日期：20  年   月   日</w:t>
      </w:r>
    </w:p>
    <w:p>
      <w:pPr>
        <w:spacing w:line="400" w:lineRule="exact"/>
        <w:outlineLvl w:val="1"/>
        <w:rPr>
          <w:rFonts w:hint="eastAsia" w:asciiTheme="minorEastAsia" w:hAnsiTheme="minorEastAsia" w:eastAsiaTheme="minorEastAsia" w:cstheme="minorEastAsia"/>
          <w:b/>
          <w:color w:val="auto"/>
          <w:sz w:val="24"/>
          <w:highlight w:val="none"/>
          <w:lang w:val="en-GB"/>
        </w:rPr>
      </w:pPr>
      <w:r>
        <w:rPr>
          <w:rFonts w:hint="eastAsia" w:asciiTheme="minorEastAsia" w:hAnsiTheme="minorEastAsia" w:eastAsiaTheme="minorEastAsia" w:cstheme="minorEastAsia"/>
          <w:b/>
          <w:color w:val="auto"/>
          <w:sz w:val="24"/>
          <w:highlight w:val="none"/>
          <w:lang w:val="en-GB"/>
        </w:rPr>
        <w:t>附：法定代表人和授权代理人身份证复印件正反面。（粘贴位置仅供参考）</w:t>
      </w:r>
    </w:p>
    <w:p>
      <w:pPr>
        <w:jc w:val="center"/>
        <w:rPr>
          <w:rFonts w:hint="eastAsia" w:asciiTheme="minorEastAsia" w:hAnsiTheme="minorEastAsia" w:eastAsiaTheme="minorEastAsia" w:cstheme="minorEastAsia"/>
          <w:b/>
          <w:color w:val="auto"/>
          <w:kern w:val="0"/>
          <w:sz w:val="24"/>
          <w:highlight w:val="none"/>
          <w:lang w:val="en-GB"/>
        </w:rPr>
      </w:pPr>
    </w:p>
    <w:p>
      <w:pPr>
        <w:jc w:val="center"/>
        <w:rPr>
          <w:rFonts w:hint="eastAsia" w:asciiTheme="minorEastAsia" w:hAnsiTheme="minorEastAsia" w:eastAsiaTheme="minorEastAsia" w:cstheme="minorEastAsia"/>
          <w:b/>
          <w:color w:val="auto"/>
          <w:kern w:val="0"/>
          <w:sz w:val="24"/>
          <w:highlight w:val="none"/>
          <w:lang w:val="en-GB"/>
        </w:rPr>
        <w:sectPr>
          <w:headerReference r:id="rId3" w:type="default"/>
          <w:footerReference r:id="rId5" w:type="default"/>
          <w:headerReference r:id="rId4" w:type="even"/>
          <w:footerReference r:id="rId6" w:type="even"/>
          <w:pgSz w:w="11906" w:h="16838"/>
          <w:pgMar w:top="1134" w:right="1406" w:bottom="1134" w:left="1134" w:header="851" w:footer="737" w:gutter="0"/>
          <w:cols w:space="720" w:num="1"/>
          <w:docGrid w:type="lines" w:linePitch="312" w:charSpace="0"/>
        </w:sectPr>
      </w:pPr>
      <w:r>
        <w:rPr>
          <w:rFonts w:hint="eastAsia" w:asciiTheme="minorEastAsia" w:hAnsiTheme="minorEastAsia" w:eastAsiaTheme="minorEastAsia" w:cstheme="minorEastAsia"/>
          <w:b/>
          <w:color w:val="auto"/>
          <w:kern w:val="0"/>
          <w:sz w:val="24"/>
          <w:highlight w:val="none"/>
        </w:rPr>
        <mc:AlternateContent>
          <mc:Choice Requires="wps">
            <w:drawing>
              <wp:anchor distT="0" distB="0" distL="114300" distR="114300" simplePos="0" relativeHeight="251665408" behindDoc="0" locked="0" layoutInCell="1" allowOverlap="1">
                <wp:simplePos x="0" y="0"/>
                <wp:positionH relativeFrom="column">
                  <wp:posOffset>3237230</wp:posOffset>
                </wp:positionH>
                <wp:positionV relativeFrom="paragraph">
                  <wp:posOffset>1991360</wp:posOffset>
                </wp:positionV>
                <wp:extent cx="2857500" cy="1910080"/>
                <wp:effectExtent l="4445" t="5080" r="14605" b="8890"/>
                <wp:wrapNone/>
                <wp:docPr id="7" name="矩形 11"/>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eastAsia="黑体"/>
                                <w:b/>
                                <w:sz w:val="30"/>
                              </w:rPr>
                            </w:pPr>
                          </w:p>
                          <w:p>
                            <w:pPr>
                              <w:jc w:val="center"/>
                              <w:rPr>
                                <w:rFonts w:eastAsia="华文中宋"/>
                                <w:b/>
                                <w:sz w:val="28"/>
                              </w:rPr>
                            </w:pPr>
                            <w:r>
                              <w:rPr>
                                <w:rFonts w:hint="eastAsia" w:eastAsia="华文中宋"/>
                                <w:b/>
                                <w:sz w:val="28"/>
                              </w:rPr>
                              <w:t>授权代理人</w:t>
                            </w:r>
                          </w:p>
                          <w:p>
                            <w:pPr>
                              <w:jc w:val="center"/>
                              <w:rPr>
                                <w:rFonts w:eastAsia="华文中宋"/>
                                <w:sz w:val="28"/>
                              </w:rPr>
                            </w:pPr>
                            <w:r>
                              <w:rPr>
                                <w:rFonts w:hint="eastAsia" w:eastAsia="华文中宋"/>
                                <w:b/>
                                <w:sz w:val="28"/>
                              </w:rPr>
                              <w:t>居民身份证复印件粘贴处</w:t>
                            </w:r>
                          </w:p>
                        </w:txbxContent>
                      </wps:txbx>
                      <wps:bodyPr wrap="square" upright="1"/>
                    </wps:wsp>
                  </a:graphicData>
                </a:graphic>
              </wp:anchor>
            </w:drawing>
          </mc:Choice>
          <mc:Fallback>
            <w:pict>
              <v:rect id="矩形 11" o:spid="_x0000_s1026" o:spt="1" style="position:absolute;left:0pt;margin-left:254.9pt;margin-top:156.8pt;height:150.4pt;width:225pt;z-index:251665408;mso-width-relative:page;mso-height-relative:page;" fillcolor="#FFFFFF" filled="t" stroked="t" coordsize="21600,21600" o:gfxdata="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CAgwRXZAAAACwEAAA8AAAAAAAAAAQAg&#10;AAAAIgAAAGRycy9kb3ducmV2LnhtbFBLAQIUABQAAAAIAIdO4kCfKJiLDQIAADkEAAAOAAAAAAAA&#10;AAEAIAAAACgBAABkcnMvZTJvRG9jLnhtbFBLBQYAAAAABgAGAFkBAACnBQAAAAA=&#10;">
                <v:fill on="t" focussize="0,0"/>
                <v:stroke color="#000000"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授权代理人</w:t>
                      </w:r>
                    </w:p>
                    <w:p>
                      <w:pPr>
                        <w:jc w:val="center"/>
                        <w:rPr>
                          <w:rFonts w:eastAsia="华文中宋"/>
                          <w:sz w:val="28"/>
                        </w:rPr>
                      </w:pPr>
                      <w:r>
                        <w:rPr>
                          <w:rFonts w:hint="eastAsia" w:eastAsia="华文中宋"/>
                          <w:b/>
                          <w:sz w:val="28"/>
                        </w:rPr>
                        <w:t>居民身份证复印件粘贴处</w:t>
                      </w:r>
                    </w:p>
                  </w:txbxContent>
                </v:textbox>
              </v:rect>
            </w:pict>
          </mc:Fallback>
        </mc:AlternateContent>
      </w:r>
      <w:r>
        <w:rPr>
          <w:rFonts w:hint="eastAsia" w:asciiTheme="minorEastAsia" w:hAnsiTheme="minorEastAsia" w:eastAsiaTheme="minorEastAsia" w:cstheme="minorEastAsia"/>
          <w:b/>
          <w:color w:val="auto"/>
          <w:kern w:val="0"/>
          <w:sz w:val="24"/>
          <w:highlight w:val="none"/>
        </w:rPr>
        <mc:AlternateContent>
          <mc:Choice Requires="wps">
            <w:drawing>
              <wp:anchor distT="0" distB="0" distL="114300" distR="114300" simplePos="0" relativeHeight="251664384" behindDoc="0" locked="0" layoutInCell="1" allowOverlap="1">
                <wp:simplePos x="0" y="0"/>
                <wp:positionH relativeFrom="column">
                  <wp:posOffset>154940</wp:posOffset>
                </wp:positionH>
                <wp:positionV relativeFrom="paragraph">
                  <wp:posOffset>1991360</wp:posOffset>
                </wp:positionV>
                <wp:extent cx="2971800" cy="1910080"/>
                <wp:effectExtent l="4445" t="4445" r="14605" b="9525"/>
                <wp:wrapNone/>
                <wp:docPr id="6" name="矩形 12"/>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jc w:val="center"/>
                              <w:rPr>
                                <w:rFonts w:eastAsia="华文中宋"/>
                                <w:b/>
                                <w:sz w:val="28"/>
                              </w:rPr>
                            </w:pPr>
                            <w:r>
                              <w:rPr>
                                <w:rFonts w:hint="eastAsia" w:eastAsia="华文中宋"/>
                                <w:b/>
                                <w:sz w:val="28"/>
                              </w:rPr>
                              <w:t>授权代理人</w:t>
                            </w:r>
                          </w:p>
                          <w:p>
                            <w:pPr>
                              <w:jc w:val="center"/>
                              <w:rPr>
                                <w:rFonts w:eastAsia="华文中宋"/>
                                <w:sz w:val="28"/>
                              </w:rPr>
                            </w:pPr>
                            <w:r>
                              <w:rPr>
                                <w:rFonts w:hint="eastAsia" w:eastAsia="华文中宋"/>
                                <w:b/>
                                <w:sz w:val="28"/>
                              </w:rPr>
                              <w:t>居民身份证复印件粘贴处</w:t>
                            </w:r>
                          </w:p>
                          <w:p>
                            <w:pPr>
                              <w:ind w:left="-1079" w:leftChars="-514"/>
                              <w:jc w:val="center"/>
                            </w:pPr>
                          </w:p>
                        </w:txbxContent>
                      </wps:txbx>
                      <wps:bodyPr wrap="square" upright="1"/>
                    </wps:wsp>
                  </a:graphicData>
                </a:graphic>
              </wp:anchor>
            </w:drawing>
          </mc:Choice>
          <mc:Fallback>
            <w:pict>
              <v:rect id="矩形 12" o:spid="_x0000_s1026" o:spt="1" style="position:absolute;left:0pt;margin-left:12.2pt;margin-top:156.8pt;height:150.4pt;width:234pt;z-index:251664384;mso-width-relative:page;mso-height-relative:page;" fillcolor="#FFFFFF" filled="t" stroked="t" coordsize="21600,21600" o:gfxdata="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MYnusfYAAAACgEAAA8AAAAAAAAAAQAg&#10;AAAAIgAAAGRycy9kb3ducmV2LnhtbFBLAQIUABQAAAAIAIdO4kCDgqnnDgIAADkEAAAOAAAAAAAA&#10;AAEAIAAAACcBAABkcnMvZTJvRG9jLnhtbFBLBQYAAAAABgAGAFkBAACnBQAAAAA=&#10;">
                <v:fill on="t" focussize="0,0"/>
                <v:stroke color="#000000" joinstyle="miter"/>
                <v:imagedata o:title=""/>
                <o:lock v:ext="edit" aspectratio="f"/>
                <v:textbox>
                  <w:txbxContent>
                    <w:p>
                      <w:pPr>
                        <w:ind w:left="-1079" w:leftChars="-514"/>
                        <w:jc w:val="center"/>
                        <w:rPr>
                          <w:rFonts w:eastAsia="黑体"/>
                          <w:b/>
                          <w:sz w:val="30"/>
                        </w:rPr>
                      </w:pPr>
                    </w:p>
                    <w:p>
                      <w:pPr>
                        <w:jc w:val="center"/>
                        <w:rPr>
                          <w:rFonts w:eastAsia="华文中宋"/>
                          <w:b/>
                          <w:sz w:val="28"/>
                        </w:rPr>
                      </w:pPr>
                      <w:r>
                        <w:rPr>
                          <w:rFonts w:hint="eastAsia" w:eastAsia="华文中宋"/>
                          <w:b/>
                          <w:sz w:val="28"/>
                        </w:rPr>
                        <w:t>授权代理人</w:t>
                      </w:r>
                    </w:p>
                    <w:p>
                      <w:pPr>
                        <w:jc w:val="center"/>
                        <w:rPr>
                          <w:rFonts w:eastAsia="华文中宋"/>
                          <w:sz w:val="28"/>
                        </w:rPr>
                      </w:pPr>
                      <w:r>
                        <w:rPr>
                          <w:rFonts w:hint="eastAsia" w:eastAsia="华文中宋"/>
                          <w:b/>
                          <w:sz w:val="28"/>
                        </w:rPr>
                        <w:t>居民身份证复印件粘贴处</w:t>
                      </w:r>
                    </w:p>
                    <w:p>
                      <w:pPr>
                        <w:ind w:left="-1079" w:leftChars="-514"/>
                        <w:jc w:val="center"/>
                      </w:pPr>
                    </w:p>
                  </w:txbxContent>
                </v:textbox>
              </v:rect>
            </w:pict>
          </mc:Fallback>
        </mc:AlternateContent>
      </w:r>
      <w:r>
        <w:rPr>
          <w:rFonts w:hint="eastAsia" w:asciiTheme="minorEastAsia" w:hAnsiTheme="minorEastAsia" w:eastAsiaTheme="minorEastAsia" w:cstheme="minorEastAsia"/>
          <w:b/>
          <w:color w:val="auto"/>
          <w:kern w:val="0"/>
          <w:sz w:val="24"/>
          <w:highlight w:val="none"/>
        </w:rPr>
        <mc:AlternateContent>
          <mc:Choice Requires="wps">
            <w:drawing>
              <wp:anchor distT="0" distB="0" distL="114300" distR="114300" simplePos="0" relativeHeight="251663360" behindDoc="0" locked="0" layoutInCell="1" allowOverlap="1">
                <wp:simplePos x="0" y="0"/>
                <wp:positionH relativeFrom="column">
                  <wp:posOffset>3237230</wp:posOffset>
                </wp:positionH>
                <wp:positionV relativeFrom="paragraph">
                  <wp:posOffset>-20320</wp:posOffset>
                </wp:positionV>
                <wp:extent cx="2857500" cy="1910080"/>
                <wp:effectExtent l="4445" t="5080" r="14605" b="8890"/>
                <wp:wrapNone/>
                <wp:docPr id="5" name="Rectangle 3"/>
                <wp:cNvGraphicFramePr/>
                <a:graphic xmlns:a="http://schemas.openxmlformats.org/drawingml/2006/main">
                  <a:graphicData uri="http://schemas.microsoft.com/office/word/2010/wordprocessingShape">
                    <wps:wsp>
                      <wps:cNvSpPr/>
                      <wps:spPr>
                        <a:xfrm>
                          <a:off x="0" y="0"/>
                          <a:ext cx="28575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p>
                            <w:pPr>
                              <w:jc w:val="center"/>
                              <w:rPr>
                                <w:rFonts w:eastAsia="华文中宋"/>
                                <w:sz w:val="28"/>
                              </w:rPr>
                            </w:pPr>
                          </w:p>
                        </w:txbxContent>
                      </wps:txbx>
                      <wps:bodyPr wrap="square" upright="1"/>
                    </wps:wsp>
                  </a:graphicData>
                </a:graphic>
              </wp:anchor>
            </w:drawing>
          </mc:Choice>
          <mc:Fallback>
            <w:pict>
              <v:rect id="Rectangle 3" o:spid="_x0000_s1026" o:spt="1" style="position:absolute;left:0pt;margin-left:254.9pt;margin-top:-1.6pt;height:150.4pt;width:225pt;z-index:251663360;mso-width-relative:page;mso-height-relative:page;" fillcolor="#FFFFFF" filled="t" stroked="t" coordsize="21600,21600" o:gfxdata="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7m2Pu2AAAAAoBAAAPAAAAAAAAAAEAIAAAACIAAABkcnMv&#10;ZG93bnJldi54bWxQSwECFAAUAAAACACHTuJA1dVRfgMCAAA7BAAADgAAAAAAAAABACAAAAAnAQAA&#10;ZHJzL2Uyb0RvYy54bWxQSwUGAAAAAAYABgBZAQAAnAUAAAAA&#10;">
                <v:fill on="t" focussize="0,0"/>
                <v:stroke color="#000000" joinstyle="miter"/>
                <v:imagedata o:title=""/>
                <o:lock v:ext="edit" aspectratio="f"/>
                <v:textbox>
                  <w:txbxContent>
                    <w:p>
                      <w:pPr>
                        <w:jc w:val="center"/>
                        <w:rPr>
                          <w:rFonts w:hint="eastAsia"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p>
                      <w:pPr>
                        <w:jc w:val="center"/>
                        <w:rPr>
                          <w:rFonts w:eastAsia="华文中宋"/>
                          <w:sz w:val="28"/>
                        </w:rPr>
                      </w:pPr>
                    </w:p>
                  </w:txbxContent>
                </v:textbox>
              </v:rect>
            </w:pict>
          </mc:Fallback>
        </mc:AlternateContent>
      </w:r>
      <w:r>
        <w:rPr>
          <w:rFonts w:hint="eastAsia" w:asciiTheme="minorEastAsia" w:hAnsiTheme="minorEastAsia" w:eastAsiaTheme="minorEastAsia" w:cstheme="minorEastAsia"/>
          <w:b/>
          <w:color w:val="auto"/>
          <w:kern w:val="0"/>
          <w:sz w:val="24"/>
          <w:highlight w:val="none"/>
        </w:rPr>
        <mc:AlternateContent>
          <mc:Choice Requires="wps">
            <w:drawing>
              <wp:anchor distT="0" distB="0" distL="114300" distR="114300" simplePos="0" relativeHeight="251662336" behindDoc="0" locked="0" layoutInCell="1" allowOverlap="1">
                <wp:simplePos x="0" y="0"/>
                <wp:positionH relativeFrom="column">
                  <wp:posOffset>154940</wp:posOffset>
                </wp:positionH>
                <wp:positionV relativeFrom="paragraph">
                  <wp:posOffset>-20320</wp:posOffset>
                </wp:positionV>
                <wp:extent cx="2971800" cy="1910080"/>
                <wp:effectExtent l="4445" t="4445" r="14605" b="9525"/>
                <wp:wrapNone/>
                <wp:docPr id="4" name="Rectangle 2"/>
                <wp:cNvGraphicFramePr/>
                <a:graphic xmlns:a="http://schemas.openxmlformats.org/drawingml/2006/main">
                  <a:graphicData uri="http://schemas.microsoft.com/office/word/2010/wordprocessingShape">
                    <wps:wsp>
                      <wps:cNvSpPr/>
                      <wps:spPr>
                        <a:xfrm>
                          <a:off x="0" y="0"/>
                          <a:ext cx="2971800" cy="1910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wps:txbx>
                      <wps:bodyPr wrap="square" upright="1"/>
                    </wps:wsp>
                  </a:graphicData>
                </a:graphic>
              </wp:anchor>
            </w:drawing>
          </mc:Choice>
          <mc:Fallback>
            <w:pict>
              <v:rect id="Rectangle 2" o:spid="_x0000_s1026" o:spt="1" style="position:absolute;left:0pt;margin-left:12.2pt;margin-top:-1.6pt;height:150.4pt;width:234pt;z-index:251662336;mso-width-relative:page;mso-height-relative:page;" fillcolor="#FFFFFF" filled="t" stroked="t" coordsize="21600,21600" o:gfxdata="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pKWqz1wAAAAkBAAAPAAAAAAAAAAEAIAAAACIAAABkcnMv&#10;ZG93bnJldi54bWxQSwECFAAUAAAACACHTuJABEAipQQCAAA7BAAADgAAAAAAAAABACAAAAAmAQAA&#10;ZHJzL2Uyb0RvYy54bWxQSwUGAAAAAAYABgBZAQAAnAUAAAAA&#10;">
                <v:fill on="t" focussize="0,0"/>
                <v:stroke color="#000000" joinstyle="miter"/>
                <v:imagedata o:title=""/>
                <o:lock v:ext="edit" aspectratio="f"/>
                <v:textbox>
                  <w:txbxContent>
                    <w:p>
                      <w:pPr>
                        <w:ind w:left="-1079" w:leftChars="-514"/>
                        <w:jc w:val="center"/>
                        <w:rPr>
                          <w:rFonts w:eastAsia="黑体"/>
                          <w:b/>
                          <w:sz w:val="30"/>
                        </w:rPr>
                      </w:pPr>
                    </w:p>
                    <w:p>
                      <w:pPr>
                        <w:ind w:left="-1079" w:leftChars="-514"/>
                        <w:jc w:val="center"/>
                        <w:rPr>
                          <w:rFonts w:eastAsia="华文中宋"/>
                          <w:b/>
                          <w:sz w:val="28"/>
                        </w:rPr>
                      </w:pPr>
                      <w:r>
                        <w:rPr>
                          <w:rFonts w:hint="eastAsia" w:eastAsia="华文中宋"/>
                          <w:b/>
                          <w:sz w:val="28"/>
                        </w:rPr>
                        <w:t xml:space="preserve">       法定代表人</w:t>
                      </w:r>
                    </w:p>
                    <w:p>
                      <w:pPr>
                        <w:ind w:left="-1079" w:leftChars="-514"/>
                        <w:jc w:val="center"/>
                        <w:rPr>
                          <w:rFonts w:eastAsia="华文中宋"/>
                          <w:sz w:val="28"/>
                        </w:rPr>
                      </w:pPr>
                      <w:r>
                        <w:rPr>
                          <w:rFonts w:hint="eastAsia" w:eastAsia="华文中宋"/>
                          <w:b/>
                          <w:sz w:val="28"/>
                        </w:rPr>
                        <w:t xml:space="preserve">        居民身份证复印件粘贴处</w:t>
                      </w:r>
                    </w:p>
                  </w:txbxContent>
                </v:textbox>
              </v:rect>
            </w:pict>
          </mc:Fallback>
        </mc:AlternateContent>
      </w:r>
    </w:p>
    <w:p>
      <w:pPr>
        <w:adjustRightInd w:val="0"/>
        <w:snapToGrid w:val="0"/>
        <w:rPr>
          <w:rFonts w:hint="eastAsia" w:asciiTheme="minorEastAsia" w:hAnsiTheme="minorEastAsia" w:eastAsiaTheme="minorEastAsia" w:cstheme="minorEastAsia"/>
          <w:b/>
          <w:bCs/>
          <w:color w:val="auto"/>
          <w:sz w:val="28"/>
          <w:szCs w:val="28"/>
          <w:highlight w:val="none"/>
        </w:rPr>
      </w:pPr>
      <w:r>
        <w:rPr>
          <w:rFonts w:hint="eastAsia" w:asciiTheme="minorEastAsia" w:hAnsiTheme="minorEastAsia" w:eastAsiaTheme="minorEastAsia" w:cstheme="minorEastAsia"/>
          <w:b/>
          <w:bCs/>
          <w:color w:val="auto"/>
          <w:sz w:val="28"/>
          <w:szCs w:val="28"/>
          <w:highlight w:val="none"/>
          <w:lang w:val="en-US" w:eastAsia="zh-CN"/>
        </w:rPr>
        <w:t>六</w:t>
      </w:r>
      <w:r>
        <w:rPr>
          <w:rFonts w:hint="eastAsia" w:asciiTheme="minorEastAsia" w:hAnsiTheme="minorEastAsia" w:eastAsiaTheme="minorEastAsia" w:cstheme="minorEastAsia"/>
          <w:b/>
          <w:bCs/>
          <w:color w:val="auto"/>
          <w:sz w:val="28"/>
          <w:szCs w:val="28"/>
          <w:highlight w:val="none"/>
        </w:rPr>
        <w:t>、报价</w:t>
      </w:r>
      <w:r>
        <w:rPr>
          <w:rFonts w:hint="eastAsia" w:asciiTheme="minorEastAsia" w:hAnsiTheme="minorEastAsia" w:eastAsiaTheme="minorEastAsia" w:cstheme="minorEastAsia"/>
          <w:b/>
          <w:bCs/>
          <w:color w:val="auto"/>
          <w:sz w:val="30"/>
          <w:szCs w:val="30"/>
          <w:highlight w:val="none"/>
        </w:rPr>
        <w:t>书</w:t>
      </w:r>
    </w:p>
    <w:p>
      <w:pPr>
        <w:spacing w:line="440" w:lineRule="exact"/>
        <w:ind w:firstLine="600" w:firstLineChars="249"/>
        <w:rPr>
          <w:rFonts w:hint="eastAsia" w:asciiTheme="minorEastAsia" w:hAnsiTheme="minorEastAsia" w:eastAsiaTheme="minorEastAsia" w:cstheme="minorEastAsia"/>
          <w:b/>
          <w:color w:val="auto"/>
          <w:kern w:val="0"/>
          <w:sz w:val="24"/>
          <w:highlight w:val="none"/>
        </w:rPr>
      </w:pPr>
      <w:r>
        <w:rPr>
          <w:rFonts w:hint="eastAsia" w:asciiTheme="minorEastAsia" w:hAnsiTheme="minorEastAsia" w:eastAsiaTheme="minorEastAsia" w:cstheme="minorEastAsia"/>
          <w:b/>
          <w:color w:val="auto"/>
          <w:kern w:val="0"/>
          <w:sz w:val="24"/>
          <w:highlight w:val="none"/>
        </w:rPr>
        <w:t>报价填写要求</w:t>
      </w:r>
    </w:p>
    <w:p>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1．投标总价包含所有与本项目相关的费用；</w:t>
      </w:r>
    </w:p>
    <w:p>
      <w:pPr>
        <w:snapToGrid w:val="0"/>
        <w:spacing w:line="360" w:lineRule="auto"/>
        <w:ind w:firstLine="480" w:firstLineChars="200"/>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2"/>
          <w:sz w:val="24"/>
          <w:highlight w:val="none"/>
          <w:lang w:val="en-US" w:eastAsia="zh-CN"/>
        </w:rPr>
        <w:t>2</w:t>
      </w:r>
      <w:r>
        <w:rPr>
          <w:rFonts w:hint="eastAsia" w:asciiTheme="minorEastAsia" w:hAnsiTheme="minorEastAsia" w:eastAsiaTheme="minorEastAsia" w:cstheme="minorEastAsia"/>
          <w:color w:val="auto"/>
          <w:kern w:val="0"/>
          <w:sz w:val="24"/>
          <w:highlight w:val="none"/>
        </w:rPr>
        <w:t>．每项只允许有一报价，不接受有任何选择的报价；</w:t>
      </w:r>
    </w:p>
    <w:p>
      <w:pPr>
        <w:snapToGrid w:val="0"/>
        <w:spacing w:line="360" w:lineRule="auto"/>
        <w:ind w:firstLine="480" w:firstLineChars="200"/>
        <w:rPr>
          <w:color w:val="auto"/>
          <w:highlight w:val="none"/>
        </w:rPr>
      </w:pPr>
      <w:r>
        <w:rPr>
          <w:rFonts w:hint="eastAsia" w:asciiTheme="minorEastAsia" w:hAnsiTheme="minorEastAsia" w:eastAsiaTheme="minorEastAsia" w:cstheme="minorEastAsia"/>
          <w:color w:val="auto"/>
          <w:kern w:val="2"/>
          <w:sz w:val="24"/>
          <w:highlight w:val="none"/>
          <w:lang w:val="en-US" w:eastAsia="zh-CN"/>
        </w:rPr>
        <w:t>3.</w:t>
      </w:r>
      <w:r>
        <w:rPr>
          <w:rFonts w:hint="eastAsia" w:asciiTheme="minorEastAsia" w:hAnsiTheme="minorEastAsia" w:eastAsiaTheme="minorEastAsia" w:cstheme="minorEastAsia"/>
          <w:color w:val="auto"/>
          <w:kern w:val="0"/>
          <w:sz w:val="24"/>
          <w:highlight w:val="none"/>
        </w:rPr>
        <w:t>不按以上要求填写的报价，视为未完全响应，按废标处理。</w:t>
      </w:r>
    </w:p>
    <w:p>
      <w:pPr>
        <w:spacing w:line="440" w:lineRule="exact"/>
        <w:ind w:firstLine="477" w:firstLineChars="199"/>
        <w:rPr>
          <w:rFonts w:hint="eastAsia" w:asciiTheme="minorEastAsia" w:hAnsiTheme="minorEastAsia" w:eastAsiaTheme="minorEastAsia" w:cstheme="minorEastAsia"/>
          <w:color w:val="auto"/>
          <w:kern w:val="0"/>
          <w:sz w:val="24"/>
          <w:highlight w:val="none"/>
        </w:rPr>
      </w:pPr>
    </w:p>
    <w:p>
      <w:pPr>
        <w:spacing w:line="440" w:lineRule="exact"/>
        <w:ind w:firstLine="477" w:firstLineChars="199"/>
        <w:rPr>
          <w:rFonts w:hint="eastAsia" w:asciiTheme="minorEastAsia" w:hAnsiTheme="minorEastAsia" w:eastAsiaTheme="minorEastAsia" w:cstheme="minorEastAsia"/>
          <w:color w:val="auto"/>
          <w:kern w:val="0"/>
          <w:sz w:val="24"/>
          <w:highlight w:val="none"/>
        </w:rPr>
      </w:pPr>
    </w:p>
    <w:p>
      <w:pPr>
        <w:adjustRightInd w:val="0"/>
        <w:snapToGrid w:val="0"/>
        <w:jc w:val="center"/>
        <w:rPr>
          <w:rFonts w:hint="eastAsia" w:asciiTheme="minorEastAsia" w:hAnsiTheme="minorEastAsia" w:eastAsiaTheme="minorEastAsia" w:cstheme="minorEastAsia"/>
          <w:b/>
          <w:bCs/>
          <w:color w:val="auto"/>
          <w:sz w:val="30"/>
          <w:szCs w:val="30"/>
          <w:highlight w:val="none"/>
        </w:rPr>
      </w:pPr>
    </w:p>
    <w:p>
      <w:pPr>
        <w:adjustRightInd w:val="0"/>
        <w:snapToGrid w:val="0"/>
        <w:jc w:val="center"/>
        <w:rPr>
          <w:rFonts w:hint="eastAsia"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bCs/>
          <w:color w:val="auto"/>
          <w:sz w:val="32"/>
          <w:szCs w:val="32"/>
          <w:highlight w:val="none"/>
          <w:shd w:val="clear"/>
          <w:lang w:eastAsia="zh-CN"/>
        </w:rPr>
        <w:t>对“一带一路”国家巴基斯坦输出2个岗位标准</w:t>
      </w:r>
      <w:r>
        <w:rPr>
          <w:rFonts w:hint="eastAsia" w:asciiTheme="minorEastAsia" w:hAnsiTheme="minorEastAsia" w:eastAsiaTheme="minorEastAsia" w:cstheme="minorEastAsia"/>
          <w:b/>
          <w:bCs/>
          <w:color w:val="auto"/>
          <w:sz w:val="32"/>
          <w:szCs w:val="32"/>
          <w:highlight w:val="none"/>
        </w:rPr>
        <w:t>项目报价书</w:t>
      </w:r>
    </w:p>
    <w:p>
      <w:pPr>
        <w:adjustRightInd w:val="0"/>
        <w:snapToGrid w:val="0"/>
        <w:jc w:val="center"/>
        <w:rPr>
          <w:rFonts w:hint="eastAsia" w:asciiTheme="minorEastAsia" w:hAnsiTheme="minorEastAsia" w:eastAsiaTheme="minorEastAsia" w:cstheme="minorEastAsia"/>
          <w:b/>
          <w:bCs/>
          <w:color w:val="auto"/>
          <w:sz w:val="32"/>
          <w:szCs w:val="32"/>
          <w:highlight w:val="none"/>
        </w:rPr>
      </w:pPr>
    </w:p>
    <w:p>
      <w:pPr>
        <w:snapToGrid w:val="0"/>
        <w:spacing w:line="360" w:lineRule="auto"/>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海南经贸职业技术学院：</w:t>
      </w:r>
    </w:p>
    <w:p>
      <w:pPr>
        <w:snapToGrid w:val="0"/>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我方在充分研究</w:t>
      </w:r>
      <w:r>
        <w:rPr>
          <w:rFonts w:hint="eastAsia" w:asciiTheme="minorEastAsia" w:hAnsiTheme="minorEastAsia" w:eastAsiaTheme="minorEastAsia" w:cstheme="minorEastAsia"/>
          <w:color w:val="auto"/>
          <w:sz w:val="24"/>
          <w:highlight w:val="none"/>
          <w:shd w:val="clear" w:color="auto" w:fill="FFFFFF"/>
          <w:lang w:eastAsia="zh-CN"/>
        </w:rPr>
        <w:t>对“一带一路”国家巴基斯坦输出2个岗位标准</w:t>
      </w:r>
      <w:r>
        <w:rPr>
          <w:rFonts w:hint="eastAsia" w:asciiTheme="minorEastAsia" w:hAnsiTheme="minorEastAsia" w:eastAsiaTheme="minorEastAsia" w:cstheme="minorEastAsia"/>
          <w:color w:val="auto"/>
          <w:sz w:val="24"/>
          <w:highlight w:val="none"/>
        </w:rPr>
        <w:t>项目的采购需求后，决定参加本项目的报价。我方郑重承诺：</w:t>
      </w:r>
    </w:p>
    <w:p>
      <w:pPr>
        <w:numPr>
          <w:ilvl w:val="-1"/>
          <w:numId w:val="0"/>
        </w:numPr>
        <w:snapToGrid w:val="0"/>
        <w:spacing w:line="360" w:lineRule="auto"/>
        <w:ind w:left="0" w:firstLine="240" w:firstLineChars="1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lang w:val="en-US" w:eastAsia="zh-CN"/>
        </w:rPr>
        <w:t>1.</w:t>
      </w:r>
      <w:r>
        <w:rPr>
          <w:rFonts w:hint="eastAsia" w:asciiTheme="minorEastAsia" w:hAnsiTheme="minorEastAsia" w:eastAsiaTheme="minorEastAsia" w:cstheme="minorEastAsia"/>
          <w:color w:val="auto"/>
          <w:sz w:val="24"/>
          <w:highlight w:val="none"/>
        </w:rPr>
        <w:t>我方完全响应本项目的服务内容，并接受本项目询价文件的所有的条款和规定。</w:t>
      </w:r>
    </w:p>
    <w:p>
      <w:pPr>
        <w:spacing w:line="360" w:lineRule="auto"/>
        <w:ind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2.我方报价书中的报价不能构成我方向你方寻求对其中任何错误、漏项、风险不足进行补偿的依据或借口，我方在报价书中的任何错误、漏项、不足等的费用均已经包括在我方的报价中。报价如下：</w:t>
      </w:r>
    </w:p>
    <w:p>
      <w:pPr>
        <w:snapToGrid w:val="0"/>
        <w:spacing w:line="360" w:lineRule="auto"/>
        <w:ind w:firstLine="480"/>
        <w:rPr>
          <w:rFonts w:hint="eastAsia" w:asciiTheme="minorEastAsia" w:hAnsiTheme="minorEastAsia" w:eastAsiaTheme="minorEastAsia" w:cstheme="minorEastAsia"/>
          <w:color w:val="auto"/>
          <w:sz w:val="24"/>
          <w:highlight w:val="none"/>
        </w:rPr>
      </w:pPr>
    </w:p>
    <w:p>
      <w:pPr>
        <w:adjustRightInd w:val="0"/>
        <w:snapToGrid w:val="0"/>
        <w:ind w:firstLine="1440" w:firstLineChars="600"/>
        <w:jc w:val="right"/>
        <w:rPr>
          <w:rFonts w:hint="eastAsia"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单位：元</w:t>
      </w:r>
    </w:p>
    <w:tbl>
      <w:tblPr>
        <w:tblStyle w:val="17"/>
        <w:tblW w:w="101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95"/>
        <w:gridCol w:w="4515"/>
        <w:gridCol w:w="735"/>
        <w:gridCol w:w="675"/>
        <w:gridCol w:w="1000"/>
        <w:gridCol w:w="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10" w:type="dxa"/>
            <w:noWrap w:val="0"/>
            <w:vAlign w:val="center"/>
          </w:tcPr>
          <w:p>
            <w:pPr>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序号</w:t>
            </w:r>
          </w:p>
        </w:tc>
        <w:tc>
          <w:tcPr>
            <w:tcW w:w="1695" w:type="dxa"/>
            <w:noWrap w:val="0"/>
            <w:vAlign w:val="center"/>
          </w:tcPr>
          <w:p>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货物/</w:t>
            </w:r>
          </w:p>
          <w:p>
            <w:pPr>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服务名称</w:t>
            </w:r>
          </w:p>
        </w:tc>
        <w:tc>
          <w:tcPr>
            <w:tcW w:w="4515" w:type="dxa"/>
            <w:noWrap w:val="0"/>
            <w:vAlign w:val="center"/>
          </w:tcPr>
          <w:p>
            <w:pPr>
              <w:jc w:val="center"/>
              <w:rPr>
                <w:rFonts w:hint="eastAsia"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采购需求</w:t>
            </w:r>
          </w:p>
          <w:p>
            <w:pPr>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（本列为采购需求，投标人不得修改）</w:t>
            </w:r>
          </w:p>
        </w:tc>
        <w:tc>
          <w:tcPr>
            <w:tcW w:w="735" w:type="dxa"/>
            <w:noWrap w:val="0"/>
            <w:vAlign w:val="center"/>
          </w:tcPr>
          <w:p>
            <w:pPr>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单位</w:t>
            </w:r>
          </w:p>
        </w:tc>
        <w:tc>
          <w:tcPr>
            <w:tcW w:w="675" w:type="dxa"/>
            <w:noWrap w:val="0"/>
            <w:vAlign w:val="center"/>
          </w:tcPr>
          <w:p>
            <w:pPr>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数量</w:t>
            </w:r>
          </w:p>
        </w:tc>
        <w:tc>
          <w:tcPr>
            <w:tcW w:w="1000" w:type="dxa"/>
            <w:noWrap w:val="0"/>
            <w:vAlign w:val="center"/>
          </w:tcPr>
          <w:p>
            <w:pPr>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单价</w:t>
            </w:r>
          </w:p>
        </w:tc>
        <w:tc>
          <w:tcPr>
            <w:tcW w:w="780" w:type="dxa"/>
            <w:noWrap w:val="0"/>
            <w:vAlign w:val="center"/>
          </w:tcPr>
          <w:p>
            <w:pPr>
              <w:jc w:val="center"/>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Cs w:val="21"/>
                <w:highlight w:val="none"/>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0" w:type="dxa"/>
            <w:vMerge w:val="restart"/>
            <w:noWrap w:val="0"/>
            <w:vAlign w:val="center"/>
          </w:tcPr>
          <w:p>
            <w:pPr>
              <w:jc w:val="cente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1695" w:type="dxa"/>
            <w:vMerge w:val="restart"/>
            <w:noWrap w:val="0"/>
            <w:vAlign w:val="center"/>
          </w:tcPr>
          <w:p>
            <w:pPr>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highlight w:val="none"/>
                <w:lang w:eastAsia="zh-CN"/>
              </w:rPr>
              <w:t>国家职业标准开发项目—巴基斯坦</w:t>
            </w:r>
          </w:p>
        </w:tc>
        <w:tc>
          <w:tcPr>
            <w:tcW w:w="4515" w:type="dxa"/>
            <w:noWrap w:val="0"/>
            <w:vAlign w:val="center"/>
          </w:tcPr>
          <w:p>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 w:val="24"/>
                <w:szCs w:val="24"/>
                <w:highlight w:val="none"/>
              </w:rPr>
              <w:t>成交供应商承诺向采购人提供</w:t>
            </w:r>
            <w:r>
              <w:rPr>
                <w:rFonts w:hint="eastAsia" w:asciiTheme="minorEastAsia" w:hAnsiTheme="minorEastAsia" w:eastAsiaTheme="minorEastAsia" w:cstheme="minorEastAsia"/>
                <w:color w:val="auto"/>
                <w:sz w:val="24"/>
                <w:szCs w:val="24"/>
                <w:highlight w:val="none"/>
                <w:lang w:eastAsia="zh-CN"/>
              </w:rPr>
              <w:t>对“一带一路”国家巴基斯坦输出岗位标准</w:t>
            </w:r>
            <w:r>
              <w:rPr>
                <w:rFonts w:hint="eastAsia" w:asciiTheme="minorEastAsia" w:hAnsiTheme="minorEastAsia" w:eastAsiaTheme="minorEastAsia" w:cstheme="minorEastAsia"/>
                <w:color w:val="auto"/>
                <w:sz w:val="24"/>
                <w:szCs w:val="24"/>
                <w:highlight w:val="none"/>
              </w:rPr>
              <w:t>服务，成交供应商协助学校开发“网络营销与直播电商”</w:t>
            </w:r>
            <w:r>
              <w:rPr>
                <w:rFonts w:hint="eastAsia" w:asciiTheme="minorEastAsia" w:hAnsiTheme="minorEastAsia" w:eastAsiaTheme="minorEastAsia" w:cstheme="minorEastAsia"/>
                <w:color w:val="auto"/>
                <w:sz w:val="24"/>
                <w:szCs w:val="24"/>
                <w:highlight w:val="none"/>
                <w:lang w:eastAsia="zh-CN"/>
              </w:rPr>
              <w:t>岗位标准</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val="en-US" w:eastAsia="zh-CN"/>
              </w:rPr>
              <w:t>3级</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sz w:val="24"/>
                <w:szCs w:val="24"/>
                <w:highlight w:val="none"/>
                <w:lang w:eastAsia="zh-CN"/>
              </w:rPr>
              <w:t>、“商务数据分析与应用”</w:t>
            </w:r>
            <w:r>
              <w:rPr>
                <w:rFonts w:hint="eastAsia" w:asciiTheme="minorEastAsia" w:hAnsiTheme="minorEastAsia" w:eastAsiaTheme="minorEastAsia" w:cstheme="minorEastAsia"/>
                <w:color w:val="auto"/>
                <w:sz w:val="24"/>
                <w:szCs w:val="24"/>
                <w:highlight w:val="none"/>
                <w:lang w:val="en-US" w:eastAsia="zh-CN"/>
              </w:rPr>
              <w:t>岗位</w:t>
            </w:r>
            <w:r>
              <w:rPr>
                <w:rFonts w:hint="eastAsia" w:asciiTheme="minorEastAsia" w:hAnsiTheme="minorEastAsia" w:eastAsiaTheme="minorEastAsia" w:cstheme="minorEastAsia"/>
                <w:color w:val="auto"/>
                <w:sz w:val="24"/>
                <w:szCs w:val="24"/>
                <w:highlight w:val="none"/>
              </w:rPr>
              <w:t>标准（</w:t>
            </w:r>
            <w:r>
              <w:rPr>
                <w:rFonts w:hint="eastAsia" w:asciiTheme="minorEastAsia" w:hAnsiTheme="minorEastAsia" w:eastAsiaTheme="minorEastAsia" w:cstheme="minorEastAsia"/>
                <w:color w:val="auto"/>
                <w:sz w:val="24"/>
                <w:szCs w:val="24"/>
                <w:highlight w:val="none"/>
                <w:lang w:val="en-US" w:eastAsia="zh-CN"/>
              </w:rPr>
              <w:t>3级</w:t>
            </w:r>
            <w:r>
              <w:rPr>
                <w:rFonts w:hint="eastAsia" w:asciiTheme="minorEastAsia" w:hAnsiTheme="minorEastAsia" w:eastAsiaTheme="minorEastAsia" w:cstheme="minorEastAsia"/>
                <w:color w:val="auto"/>
                <w:sz w:val="24"/>
                <w:szCs w:val="24"/>
                <w:highlight w:val="none"/>
              </w:rPr>
              <w:t>）。</w:t>
            </w:r>
          </w:p>
        </w:tc>
        <w:tc>
          <w:tcPr>
            <w:tcW w:w="735" w:type="dxa"/>
            <w:vMerge w:val="restart"/>
            <w:noWrap w:val="0"/>
            <w:vAlign w:val="center"/>
          </w:tcPr>
          <w:p>
            <w:pPr>
              <w:jc w:val="center"/>
              <w:rPr>
                <w:rFonts w:hint="eastAsia" w:asciiTheme="minorEastAsia" w:hAnsiTheme="minorEastAsia" w:eastAsiaTheme="minorEastAsia" w:cstheme="minorEastAsia"/>
                <w:color w:val="auto"/>
                <w:kern w:val="0"/>
                <w:highlight w:val="none"/>
                <w:lang w:val="en-US" w:eastAsia="zh-CN"/>
              </w:rPr>
            </w:pPr>
            <w:r>
              <w:rPr>
                <w:rFonts w:hint="eastAsia" w:asciiTheme="minorEastAsia" w:hAnsiTheme="minorEastAsia" w:eastAsiaTheme="minorEastAsia" w:cstheme="minorEastAsia"/>
                <w:color w:val="auto"/>
                <w:kern w:val="0"/>
                <w:highlight w:val="none"/>
                <w:lang w:val="en-US" w:eastAsia="zh-CN"/>
              </w:rPr>
              <w:t>项</w:t>
            </w:r>
          </w:p>
        </w:tc>
        <w:tc>
          <w:tcPr>
            <w:tcW w:w="675" w:type="dxa"/>
            <w:vMerge w:val="restart"/>
            <w:noWrap w:val="0"/>
            <w:vAlign w:val="center"/>
          </w:tcPr>
          <w:p>
            <w:pPr>
              <w:jc w:val="center"/>
              <w:rPr>
                <w:rFonts w:hint="eastAsia" w:asciiTheme="minorEastAsia" w:hAnsiTheme="minorEastAsia" w:eastAsiaTheme="minorEastAsia" w:cs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1</w:t>
            </w:r>
          </w:p>
        </w:tc>
        <w:tc>
          <w:tcPr>
            <w:tcW w:w="1000" w:type="dxa"/>
            <w:vMerge w:val="restart"/>
            <w:noWrap w:val="0"/>
            <w:vAlign w:val="center"/>
          </w:tcPr>
          <w:p>
            <w:pPr>
              <w:jc w:val="center"/>
              <w:rPr>
                <w:rFonts w:hint="eastAsia" w:asciiTheme="minorEastAsia" w:hAnsiTheme="minorEastAsia" w:eastAsiaTheme="minorEastAsia" w:cstheme="minorEastAsia"/>
                <w:color w:val="auto"/>
                <w:highlight w:val="none"/>
              </w:rPr>
            </w:pPr>
          </w:p>
        </w:tc>
        <w:tc>
          <w:tcPr>
            <w:tcW w:w="780" w:type="dxa"/>
            <w:vMerge w:val="restart"/>
            <w:noWrap w:val="0"/>
            <w:vAlign w:val="center"/>
          </w:tcPr>
          <w:p>
            <w:pPr>
              <w:jc w:val="center"/>
              <w:rPr>
                <w:rFonts w:hint="eastAsia" w:asciiTheme="minorEastAsia" w:hAnsiTheme="minorEastAsia" w:eastAsiaTheme="minorEastAsia" w:cstheme="minor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trPr>
        <w:tc>
          <w:tcPr>
            <w:tcW w:w="710" w:type="dxa"/>
            <w:vMerge w:val="continue"/>
            <w:noWrap w:val="0"/>
            <w:vAlign w:val="center"/>
          </w:tcPr>
          <w:p>
            <w:pPr>
              <w:jc w:val="center"/>
              <w:rPr>
                <w:rFonts w:hint="eastAsia" w:asciiTheme="minorEastAsia" w:hAnsiTheme="minorEastAsia" w:eastAsiaTheme="minorEastAsia" w:cstheme="minorEastAsia"/>
                <w:color w:val="auto"/>
                <w:szCs w:val="21"/>
                <w:highlight w:val="none"/>
              </w:rPr>
            </w:pPr>
          </w:p>
        </w:tc>
        <w:tc>
          <w:tcPr>
            <w:tcW w:w="1695" w:type="dxa"/>
            <w:vMerge w:val="continue"/>
            <w:noWrap w:val="0"/>
            <w:vAlign w:val="center"/>
          </w:tcPr>
          <w:p>
            <w:pPr>
              <w:jc w:val="center"/>
              <w:rPr>
                <w:rFonts w:hint="eastAsia" w:asciiTheme="minorEastAsia" w:hAnsiTheme="minorEastAsia" w:eastAsiaTheme="minorEastAsia" w:cstheme="minorEastAsia"/>
                <w:color w:val="auto"/>
                <w:highlight w:val="none"/>
              </w:rPr>
            </w:pPr>
          </w:p>
        </w:tc>
        <w:tc>
          <w:tcPr>
            <w:tcW w:w="4515" w:type="dxa"/>
            <w:noWrap w:val="0"/>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成交供应商协助学校开发的上述标准须符合中国标准，也须满足</w:t>
            </w:r>
            <w:r>
              <w:rPr>
                <w:rFonts w:hint="eastAsia" w:asciiTheme="minorEastAsia" w:hAnsiTheme="minorEastAsia" w:eastAsiaTheme="minorEastAsia" w:cstheme="minorEastAsia"/>
                <w:color w:val="auto"/>
                <w:sz w:val="24"/>
                <w:szCs w:val="24"/>
                <w:highlight w:val="none"/>
                <w:lang w:eastAsia="zh-CN"/>
              </w:rPr>
              <w:t>巴基斯坦</w:t>
            </w:r>
            <w:r>
              <w:rPr>
                <w:rFonts w:hint="eastAsia" w:asciiTheme="minorEastAsia" w:hAnsiTheme="minorEastAsia" w:eastAsiaTheme="minorEastAsia" w:cstheme="minorEastAsia"/>
                <w:color w:val="auto"/>
                <w:sz w:val="24"/>
                <w:szCs w:val="24"/>
                <w:highlight w:val="none"/>
              </w:rPr>
              <w:t>的需求，并配套提供与其相关的</w:t>
            </w:r>
            <w:r>
              <w:rPr>
                <w:rFonts w:hint="eastAsia" w:asciiTheme="minorEastAsia" w:hAnsiTheme="minorEastAsia" w:eastAsiaTheme="minorEastAsia" w:cstheme="minorEastAsia"/>
                <w:color w:val="auto"/>
                <w:sz w:val="24"/>
                <w:szCs w:val="24"/>
                <w:highlight w:val="none"/>
                <w:lang w:val="en-US" w:eastAsia="zh-CN"/>
              </w:rPr>
              <w:t>职业</w:t>
            </w:r>
            <w:r>
              <w:rPr>
                <w:rFonts w:hint="eastAsia" w:asciiTheme="minorEastAsia" w:hAnsiTheme="minorEastAsia" w:eastAsiaTheme="minorEastAsia" w:cstheme="minorEastAsia"/>
                <w:color w:val="auto"/>
                <w:sz w:val="24"/>
                <w:szCs w:val="24"/>
                <w:highlight w:val="none"/>
              </w:rPr>
              <w:t>教学标准。</w:t>
            </w:r>
          </w:p>
        </w:tc>
        <w:tc>
          <w:tcPr>
            <w:tcW w:w="735"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675"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1000"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780"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0" w:type="dxa"/>
            <w:vMerge w:val="continue"/>
            <w:noWrap w:val="0"/>
            <w:vAlign w:val="center"/>
          </w:tcPr>
          <w:p>
            <w:pPr>
              <w:jc w:val="center"/>
              <w:rPr>
                <w:rFonts w:hint="eastAsia" w:asciiTheme="minorEastAsia" w:hAnsiTheme="minorEastAsia" w:eastAsiaTheme="minorEastAsia" w:cstheme="minorEastAsia"/>
                <w:color w:val="auto"/>
                <w:szCs w:val="21"/>
                <w:highlight w:val="none"/>
              </w:rPr>
            </w:pPr>
          </w:p>
        </w:tc>
        <w:tc>
          <w:tcPr>
            <w:tcW w:w="1695" w:type="dxa"/>
            <w:vMerge w:val="continue"/>
            <w:noWrap w:val="0"/>
            <w:vAlign w:val="center"/>
          </w:tcPr>
          <w:p>
            <w:pPr>
              <w:jc w:val="center"/>
              <w:rPr>
                <w:rFonts w:hint="eastAsia" w:asciiTheme="minorEastAsia" w:hAnsiTheme="minorEastAsia" w:eastAsiaTheme="minorEastAsia" w:cstheme="minorEastAsia"/>
                <w:color w:val="auto"/>
                <w:highlight w:val="none"/>
              </w:rPr>
            </w:pPr>
          </w:p>
        </w:tc>
        <w:tc>
          <w:tcPr>
            <w:tcW w:w="4515" w:type="dxa"/>
            <w:noWrap w:val="0"/>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成交供应商须协助学校获</w:t>
            </w:r>
            <w:bookmarkStart w:id="0" w:name="_Hlk118965134"/>
            <w:r>
              <w:rPr>
                <w:rFonts w:hint="eastAsia" w:asciiTheme="minorEastAsia" w:hAnsiTheme="minorEastAsia" w:eastAsiaTheme="minorEastAsia" w:cstheme="minorEastAsia"/>
                <w:color w:val="auto"/>
                <w:sz w:val="24"/>
                <w:szCs w:val="24"/>
                <w:highlight w:val="none"/>
              </w:rPr>
              <w:t>得由</w:t>
            </w:r>
            <w:r>
              <w:rPr>
                <w:rFonts w:hint="eastAsia" w:asciiTheme="minorEastAsia" w:hAnsiTheme="minorEastAsia" w:eastAsiaTheme="minorEastAsia" w:cstheme="minorEastAsia"/>
                <w:color w:val="auto"/>
                <w:sz w:val="24"/>
                <w:szCs w:val="24"/>
                <w:highlight w:val="none"/>
                <w:lang w:eastAsia="zh-CN"/>
              </w:rPr>
              <w:t>巴基斯坦</w:t>
            </w:r>
            <w:r>
              <w:rPr>
                <w:rFonts w:hint="eastAsia" w:asciiTheme="minorEastAsia" w:hAnsiTheme="minorEastAsia" w:eastAsiaTheme="minorEastAsia" w:cstheme="minorEastAsia"/>
                <w:color w:val="auto"/>
                <w:sz w:val="24"/>
                <w:szCs w:val="24"/>
                <w:highlight w:val="none"/>
                <w:lang w:val="en-US" w:eastAsia="zh-CN"/>
              </w:rPr>
              <w:t>旁遮普省职业培训委员会</w:t>
            </w:r>
            <w:r>
              <w:rPr>
                <w:rFonts w:hint="eastAsia" w:asciiTheme="minorEastAsia" w:hAnsiTheme="minorEastAsia" w:eastAsiaTheme="minorEastAsia" w:cstheme="minorEastAsia"/>
                <w:color w:val="auto"/>
                <w:sz w:val="24"/>
                <w:szCs w:val="24"/>
                <w:highlight w:val="none"/>
              </w:rPr>
              <w:t>注册认证，并纳入</w:t>
            </w:r>
            <w:r>
              <w:rPr>
                <w:rFonts w:hint="eastAsia" w:asciiTheme="minorEastAsia" w:hAnsiTheme="minorEastAsia" w:eastAsiaTheme="minorEastAsia" w:cstheme="minorEastAsia"/>
                <w:color w:val="auto"/>
                <w:sz w:val="24"/>
                <w:szCs w:val="24"/>
                <w:highlight w:val="none"/>
                <w:lang w:eastAsia="zh-CN"/>
              </w:rPr>
              <w:t>巴基斯坦</w:t>
            </w:r>
            <w:r>
              <w:rPr>
                <w:rFonts w:hint="eastAsia" w:asciiTheme="minorEastAsia" w:hAnsiTheme="minorEastAsia" w:eastAsiaTheme="minorEastAsia" w:cstheme="minorEastAsia"/>
                <w:color w:val="auto"/>
                <w:sz w:val="24"/>
                <w:szCs w:val="24"/>
                <w:highlight w:val="none"/>
              </w:rPr>
              <w:t>国家职业教育体系的</w:t>
            </w:r>
            <w:r>
              <w:rPr>
                <w:rFonts w:hint="eastAsia" w:asciiTheme="minorEastAsia" w:hAnsiTheme="minorEastAsia" w:eastAsiaTheme="minorEastAsia" w:cstheme="minorEastAsia"/>
                <w:color w:val="auto"/>
                <w:sz w:val="24"/>
                <w:szCs w:val="24"/>
                <w:highlight w:val="none"/>
                <w:lang w:eastAsia="zh-CN"/>
              </w:rPr>
              <w:t>岗位</w:t>
            </w:r>
            <w:r>
              <w:rPr>
                <w:rFonts w:hint="eastAsia" w:asciiTheme="minorEastAsia" w:hAnsiTheme="minorEastAsia" w:eastAsiaTheme="minorEastAsia" w:cstheme="minorEastAsia"/>
                <w:color w:val="auto"/>
                <w:sz w:val="24"/>
                <w:szCs w:val="24"/>
                <w:highlight w:val="none"/>
              </w:rPr>
              <w:t>标准</w:t>
            </w:r>
            <w:bookmarkEnd w:id="0"/>
            <w:r>
              <w:rPr>
                <w:rFonts w:hint="eastAsia" w:asciiTheme="minorEastAsia" w:hAnsiTheme="minorEastAsia" w:eastAsiaTheme="minorEastAsia" w:cstheme="minorEastAsia"/>
                <w:color w:val="auto"/>
                <w:sz w:val="24"/>
                <w:szCs w:val="24"/>
                <w:highlight w:val="none"/>
              </w:rPr>
              <w:t>。</w:t>
            </w:r>
          </w:p>
        </w:tc>
        <w:tc>
          <w:tcPr>
            <w:tcW w:w="735"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675"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1000"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780"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710" w:type="dxa"/>
            <w:vMerge w:val="continue"/>
            <w:noWrap w:val="0"/>
            <w:vAlign w:val="center"/>
          </w:tcPr>
          <w:p>
            <w:pPr>
              <w:jc w:val="center"/>
              <w:rPr>
                <w:rFonts w:hint="eastAsia" w:asciiTheme="minorEastAsia" w:hAnsiTheme="minorEastAsia" w:eastAsiaTheme="minorEastAsia" w:cstheme="minorEastAsia"/>
                <w:color w:val="auto"/>
                <w:szCs w:val="21"/>
                <w:highlight w:val="none"/>
              </w:rPr>
            </w:pPr>
          </w:p>
        </w:tc>
        <w:tc>
          <w:tcPr>
            <w:tcW w:w="1695" w:type="dxa"/>
            <w:vMerge w:val="continue"/>
            <w:noWrap w:val="0"/>
            <w:vAlign w:val="center"/>
          </w:tcPr>
          <w:p>
            <w:pPr>
              <w:jc w:val="center"/>
              <w:rPr>
                <w:rFonts w:hint="eastAsia" w:asciiTheme="minorEastAsia" w:hAnsiTheme="minorEastAsia" w:eastAsiaTheme="minorEastAsia" w:cstheme="minorEastAsia"/>
                <w:color w:val="auto"/>
                <w:highlight w:val="none"/>
              </w:rPr>
            </w:pPr>
          </w:p>
        </w:tc>
        <w:tc>
          <w:tcPr>
            <w:tcW w:w="4515" w:type="dxa"/>
            <w:noWrap w:val="0"/>
            <w:vAlign w:val="center"/>
          </w:tcPr>
          <w:p>
            <w:pPr>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szCs w:val="24"/>
                <w:highlight w:val="none"/>
              </w:rPr>
              <w:t>成交供应商需协助学校在</w:t>
            </w:r>
            <w:r>
              <w:rPr>
                <w:rFonts w:hint="eastAsia" w:asciiTheme="minorEastAsia" w:hAnsiTheme="minorEastAsia" w:eastAsiaTheme="minorEastAsia" w:cstheme="minorEastAsia"/>
                <w:color w:val="auto"/>
                <w:sz w:val="24"/>
                <w:szCs w:val="24"/>
                <w:highlight w:val="none"/>
                <w:lang w:eastAsia="zh-CN"/>
              </w:rPr>
              <w:t>巴基斯坦</w:t>
            </w:r>
            <w:r>
              <w:rPr>
                <w:rFonts w:hint="eastAsia" w:asciiTheme="minorEastAsia" w:hAnsiTheme="minorEastAsia" w:eastAsiaTheme="minorEastAsia" w:cstheme="minorEastAsia"/>
                <w:color w:val="auto"/>
                <w:sz w:val="24"/>
                <w:szCs w:val="24"/>
                <w:highlight w:val="none"/>
              </w:rPr>
              <w:t>推广使用国家职业院校，指导和规范其职业教育人才培养工作。</w:t>
            </w:r>
          </w:p>
        </w:tc>
        <w:tc>
          <w:tcPr>
            <w:tcW w:w="735"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675"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1000"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780"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4" w:hRule="atLeast"/>
        </w:trPr>
        <w:tc>
          <w:tcPr>
            <w:tcW w:w="710" w:type="dxa"/>
            <w:vMerge w:val="continue"/>
            <w:noWrap w:val="0"/>
            <w:vAlign w:val="center"/>
          </w:tcPr>
          <w:p>
            <w:pPr>
              <w:jc w:val="center"/>
              <w:rPr>
                <w:rFonts w:hint="eastAsia" w:asciiTheme="minorEastAsia" w:hAnsiTheme="minorEastAsia" w:eastAsiaTheme="minorEastAsia" w:cstheme="minorEastAsia"/>
                <w:color w:val="auto"/>
                <w:szCs w:val="21"/>
                <w:highlight w:val="none"/>
              </w:rPr>
            </w:pPr>
          </w:p>
        </w:tc>
        <w:tc>
          <w:tcPr>
            <w:tcW w:w="1695" w:type="dxa"/>
            <w:vMerge w:val="continue"/>
            <w:noWrap w:val="0"/>
            <w:vAlign w:val="center"/>
          </w:tcPr>
          <w:p>
            <w:pPr>
              <w:jc w:val="center"/>
              <w:rPr>
                <w:rFonts w:hint="eastAsia" w:asciiTheme="minorEastAsia" w:hAnsiTheme="minorEastAsia" w:eastAsiaTheme="minorEastAsia" w:cstheme="minorEastAsia"/>
                <w:color w:val="auto"/>
                <w:highlight w:val="none"/>
              </w:rPr>
            </w:pPr>
          </w:p>
        </w:tc>
        <w:tc>
          <w:tcPr>
            <w:tcW w:w="4515" w:type="dxa"/>
            <w:noWrap w:val="0"/>
            <w:vAlign w:val="center"/>
          </w:tcPr>
          <w:p>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4"/>
                <w:szCs w:val="24"/>
                <w:highlight w:val="none"/>
              </w:rPr>
              <w:t>成交供应商需组建项目中方专家工作组，负责遴选评审、过程性指导、结果材料审核、培训等工作</w:t>
            </w:r>
            <w:r>
              <w:rPr>
                <w:rFonts w:hint="eastAsia" w:asciiTheme="minorEastAsia" w:hAnsiTheme="minorEastAsia" w:eastAsiaTheme="minorEastAsia" w:cstheme="minorEastAsia"/>
                <w:color w:val="auto"/>
                <w:sz w:val="24"/>
                <w:szCs w:val="24"/>
                <w:highlight w:val="none"/>
                <w:lang w:eastAsia="zh-CN"/>
              </w:rPr>
              <w:t>。</w:t>
            </w:r>
          </w:p>
        </w:tc>
        <w:tc>
          <w:tcPr>
            <w:tcW w:w="735"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675"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1000"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780"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10" w:type="dxa"/>
            <w:vMerge w:val="continue"/>
            <w:noWrap w:val="0"/>
            <w:vAlign w:val="center"/>
          </w:tcPr>
          <w:p>
            <w:pPr>
              <w:jc w:val="center"/>
              <w:rPr>
                <w:rFonts w:hint="eastAsia" w:asciiTheme="minorEastAsia" w:hAnsiTheme="minorEastAsia" w:eastAsiaTheme="minorEastAsia" w:cstheme="minorEastAsia"/>
                <w:color w:val="auto"/>
                <w:szCs w:val="21"/>
                <w:highlight w:val="none"/>
              </w:rPr>
            </w:pPr>
          </w:p>
        </w:tc>
        <w:tc>
          <w:tcPr>
            <w:tcW w:w="1695" w:type="dxa"/>
            <w:vMerge w:val="continue"/>
            <w:noWrap w:val="0"/>
            <w:vAlign w:val="center"/>
          </w:tcPr>
          <w:p>
            <w:pPr>
              <w:jc w:val="center"/>
              <w:rPr>
                <w:rFonts w:hint="eastAsia" w:asciiTheme="minorEastAsia" w:hAnsiTheme="minorEastAsia" w:eastAsiaTheme="minorEastAsia" w:cstheme="minorEastAsia"/>
                <w:color w:val="auto"/>
                <w:highlight w:val="none"/>
              </w:rPr>
            </w:pPr>
          </w:p>
        </w:tc>
        <w:tc>
          <w:tcPr>
            <w:tcW w:w="4515" w:type="dxa"/>
            <w:noWrap w:val="0"/>
            <w:vAlign w:val="center"/>
          </w:tcPr>
          <w:p>
            <w:pPr>
              <w:rPr>
                <w:rFonts w:hint="eastAsia" w:asciiTheme="minorEastAsia" w:hAnsiTheme="minorEastAsia" w:eastAsiaTheme="minorEastAsia" w:cstheme="minorEastAsia"/>
                <w:color w:val="auto"/>
                <w:highlight w:val="none"/>
                <w:lang w:eastAsia="zh-CN"/>
              </w:rPr>
            </w:pPr>
            <w:r>
              <w:rPr>
                <w:rFonts w:hint="eastAsia" w:asciiTheme="minorEastAsia" w:hAnsiTheme="minorEastAsia" w:eastAsiaTheme="minorEastAsia" w:cstheme="minorEastAsia"/>
                <w:color w:val="auto"/>
                <w:sz w:val="24"/>
                <w:szCs w:val="24"/>
                <w:highlight w:val="none"/>
              </w:rPr>
              <w:t>制定项目实施推进计划，联络、对接中方和</w:t>
            </w:r>
            <w:r>
              <w:rPr>
                <w:rFonts w:hint="eastAsia" w:asciiTheme="minorEastAsia" w:hAnsiTheme="minorEastAsia" w:eastAsiaTheme="minorEastAsia" w:cstheme="minorEastAsia"/>
                <w:color w:val="auto"/>
                <w:sz w:val="24"/>
                <w:szCs w:val="24"/>
                <w:highlight w:val="none"/>
                <w:lang w:eastAsia="zh-CN"/>
              </w:rPr>
              <w:t>巴基斯坦</w:t>
            </w:r>
            <w:r>
              <w:rPr>
                <w:rFonts w:hint="eastAsia" w:asciiTheme="minorEastAsia" w:hAnsiTheme="minorEastAsia" w:eastAsiaTheme="minorEastAsia" w:cstheme="minorEastAsia"/>
                <w:color w:val="auto"/>
                <w:sz w:val="24"/>
                <w:szCs w:val="24"/>
                <w:highlight w:val="none"/>
              </w:rPr>
              <w:t>工作要求</w:t>
            </w:r>
            <w:r>
              <w:rPr>
                <w:rFonts w:hint="eastAsia" w:asciiTheme="minorEastAsia" w:hAnsiTheme="minorEastAsia" w:eastAsiaTheme="minorEastAsia" w:cstheme="minorEastAsia"/>
                <w:color w:val="auto"/>
                <w:sz w:val="24"/>
                <w:szCs w:val="24"/>
                <w:highlight w:val="none"/>
                <w:lang w:eastAsia="zh-CN"/>
              </w:rPr>
              <w:t>。</w:t>
            </w:r>
          </w:p>
        </w:tc>
        <w:tc>
          <w:tcPr>
            <w:tcW w:w="735"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675"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1000"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780"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710" w:type="dxa"/>
            <w:vMerge w:val="continue"/>
            <w:noWrap w:val="0"/>
            <w:vAlign w:val="center"/>
          </w:tcPr>
          <w:p>
            <w:pPr>
              <w:jc w:val="center"/>
              <w:rPr>
                <w:rFonts w:hint="eastAsia" w:asciiTheme="minorEastAsia" w:hAnsiTheme="minorEastAsia" w:eastAsiaTheme="minorEastAsia" w:cstheme="minorEastAsia"/>
                <w:color w:val="auto"/>
                <w:szCs w:val="21"/>
                <w:highlight w:val="none"/>
              </w:rPr>
            </w:pPr>
          </w:p>
        </w:tc>
        <w:tc>
          <w:tcPr>
            <w:tcW w:w="1695" w:type="dxa"/>
            <w:vMerge w:val="continue"/>
            <w:noWrap w:val="0"/>
            <w:vAlign w:val="center"/>
          </w:tcPr>
          <w:p>
            <w:pPr>
              <w:jc w:val="center"/>
              <w:rPr>
                <w:rFonts w:hint="eastAsia" w:asciiTheme="minorEastAsia" w:hAnsiTheme="minorEastAsia" w:eastAsiaTheme="minorEastAsia" w:cstheme="minorEastAsia"/>
                <w:color w:val="auto"/>
                <w:highlight w:val="none"/>
              </w:rPr>
            </w:pPr>
          </w:p>
        </w:tc>
        <w:tc>
          <w:tcPr>
            <w:tcW w:w="4515" w:type="dxa"/>
            <w:noWrap w:val="0"/>
            <w:vAlign w:val="center"/>
          </w:tcPr>
          <w:p>
            <w:pPr>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按照流程，配合</w:t>
            </w:r>
            <w:r>
              <w:rPr>
                <w:rFonts w:hint="eastAsia" w:asciiTheme="minorEastAsia" w:hAnsiTheme="minorEastAsia" w:eastAsiaTheme="minorEastAsia" w:cstheme="minorEastAsia"/>
                <w:color w:val="auto"/>
                <w:sz w:val="24"/>
                <w:szCs w:val="24"/>
                <w:highlight w:val="none"/>
                <w:lang w:eastAsia="zh-CN"/>
              </w:rPr>
              <w:t>巴基斯坦</w:t>
            </w:r>
            <w:r>
              <w:rPr>
                <w:rFonts w:hint="eastAsia" w:asciiTheme="minorEastAsia" w:hAnsiTheme="minorEastAsia" w:eastAsiaTheme="minorEastAsia" w:cstheme="minorEastAsia"/>
                <w:color w:val="auto"/>
                <w:sz w:val="24"/>
                <w:szCs w:val="24"/>
                <w:highlight w:val="none"/>
              </w:rPr>
              <w:t>完成中方输出标准和</w:t>
            </w:r>
            <w:r>
              <w:rPr>
                <w:rFonts w:hint="eastAsia" w:asciiTheme="minorEastAsia" w:hAnsiTheme="minorEastAsia" w:eastAsiaTheme="minorEastAsia" w:cstheme="minorEastAsia"/>
                <w:color w:val="auto"/>
                <w:sz w:val="24"/>
                <w:szCs w:val="24"/>
                <w:highlight w:val="none"/>
                <w:lang w:val="en-US" w:eastAsia="zh-CN"/>
              </w:rPr>
              <w:t>职业</w:t>
            </w:r>
            <w:r>
              <w:rPr>
                <w:rFonts w:hint="eastAsia" w:asciiTheme="minorEastAsia" w:hAnsiTheme="minorEastAsia" w:eastAsiaTheme="minorEastAsia" w:cstheme="minorEastAsia"/>
                <w:color w:val="auto"/>
                <w:sz w:val="24"/>
                <w:szCs w:val="24"/>
                <w:highlight w:val="none"/>
              </w:rPr>
              <w:t>教学标准的注册认证及推广工作</w:t>
            </w:r>
            <w:r>
              <w:rPr>
                <w:rFonts w:hint="eastAsia" w:asciiTheme="minorEastAsia" w:hAnsiTheme="minorEastAsia" w:eastAsiaTheme="minorEastAsia" w:cstheme="minorEastAsia"/>
                <w:color w:val="auto"/>
                <w:sz w:val="24"/>
                <w:szCs w:val="24"/>
                <w:highlight w:val="none"/>
                <w:lang w:eastAsia="zh-CN"/>
              </w:rPr>
              <w:t>。</w:t>
            </w:r>
          </w:p>
        </w:tc>
        <w:tc>
          <w:tcPr>
            <w:tcW w:w="735"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675"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1000"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c>
          <w:tcPr>
            <w:tcW w:w="780" w:type="dxa"/>
            <w:vMerge w:val="continue"/>
            <w:noWrap w:val="0"/>
            <w:vAlign w:val="center"/>
          </w:tcPr>
          <w:p>
            <w:pPr>
              <w:jc w:val="center"/>
              <w:rPr>
                <w:rFonts w:hint="eastAsia" w:asciiTheme="minorEastAsia" w:hAnsiTheme="minorEastAsia" w:eastAsiaTheme="minorEastAsia" w:cstheme="minorEastAsia"/>
                <w:color w:val="auto"/>
                <w:kern w:val="0"/>
                <w:highlight w:val="none"/>
              </w:rPr>
            </w:pPr>
          </w:p>
        </w:tc>
      </w:tr>
    </w:tbl>
    <w:p>
      <w:pPr>
        <w:snapToGrid w:val="0"/>
        <w:spacing w:line="360" w:lineRule="auto"/>
        <w:ind w:firstLine="0"/>
        <w:jc w:val="left"/>
        <w:rPr>
          <w:rFonts w:hint="eastAsia" w:ascii="宋体" w:hAnsi="宋体"/>
          <w:b/>
          <w:color w:val="auto"/>
          <w:sz w:val="24"/>
          <w:highlight w:val="none"/>
        </w:rPr>
      </w:pPr>
      <w:r>
        <w:rPr>
          <w:rFonts w:hint="eastAsia" w:ascii="宋体" w:hAnsi="宋体"/>
          <w:b/>
          <w:color w:val="auto"/>
          <w:sz w:val="24"/>
          <w:highlight w:val="none"/>
        </w:rPr>
        <w:t>注：</w:t>
      </w:r>
      <w:r>
        <w:rPr>
          <w:rFonts w:hint="eastAsia" w:ascii="宋体" w:hAnsi="宋体" w:cs="宋体"/>
          <w:b/>
          <w:color w:val="auto"/>
          <w:kern w:val="0"/>
          <w:sz w:val="24"/>
          <w:highlight w:val="none"/>
        </w:rPr>
        <w:t>投标总价包含税金等所有与本项目相关的费用。</w:t>
      </w:r>
    </w:p>
    <w:p>
      <w:pPr>
        <w:snapToGrid w:val="0"/>
        <w:spacing w:line="400" w:lineRule="exact"/>
        <w:ind w:left="2940" w:leftChars="1400" w:firstLine="480"/>
        <w:rPr>
          <w:rFonts w:hint="eastAsia" w:ascii="宋体" w:hAnsi="宋体"/>
          <w:color w:val="auto"/>
          <w:sz w:val="24"/>
          <w:highlight w:val="none"/>
        </w:rPr>
      </w:pPr>
    </w:p>
    <w:p>
      <w:pPr>
        <w:snapToGrid w:val="0"/>
        <w:spacing w:line="400" w:lineRule="exact"/>
        <w:ind w:left="2940" w:leftChars="1400" w:firstLine="480"/>
        <w:rPr>
          <w:rFonts w:hint="eastAsia" w:ascii="宋体" w:hAnsi="宋体"/>
          <w:color w:val="auto"/>
          <w:sz w:val="24"/>
          <w:highlight w:val="none"/>
        </w:rPr>
      </w:pPr>
    </w:p>
    <w:p>
      <w:pPr>
        <w:snapToGrid w:val="0"/>
        <w:spacing w:line="400" w:lineRule="exact"/>
        <w:ind w:left="2940" w:leftChars="1400" w:firstLine="480"/>
        <w:rPr>
          <w:rFonts w:hint="eastAsia" w:ascii="宋体" w:hAnsi="宋体"/>
          <w:color w:val="auto"/>
          <w:sz w:val="24"/>
          <w:highlight w:val="none"/>
        </w:rPr>
      </w:pPr>
      <w:r>
        <w:rPr>
          <w:rFonts w:hint="eastAsia" w:ascii="宋体" w:hAnsi="宋体"/>
          <w:color w:val="auto"/>
          <w:sz w:val="24"/>
          <w:highlight w:val="none"/>
        </w:rPr>
        <w:t>投标人名称： （盖公章）</w:t>
      </w:r>
    </w:p>
    <w:p>
      <w:pPr>
        <w:snapToGrid w:val="0"/>
        <w:spacing w:line="400" w:lineRule="exact"/>
        <w:ind w:left="2940" w:leftChars="1400" w:firstLine="480"/>
        <w:rPr>
          <w:rFonts w:hint="eastAsia" w:ascii="宋体" w:hAnsi="宋体"/>
          <w:color w:val="auto"/>
          <w:sz w:val="24"/>
          <w:highlight w:val="none"/>
        </w:rPr>
      </w:pPr>
      <w:r>
        <w:rPr>
          <w:rFonts w:hint="eastAsia" w:ascii="宋体" w:hAnsi="宋体"/>
          <w:color w:val="auto"/>
          <w:sz w:val="24"/>
          <w:highlight w:val="none"/>
        </w:rPr>
        <w:t>法定代表人或授权代理人：（签字或盖章）</w:t>
      </w:r>
    </w:p>
    <w:p>
      <w:pPr>
        <w:snapToGrid w:val="0"/>
        <w:spacing w:line="400" w:lineRule="exact"/>
        <w:ind w:left="2940" w:leftChars="1400" w:firstLine="480"/>
        <w:rPr>
          <w:rFonts w:hint="eastAsia" w:ascii="宋体" w:hAnsi="宋体"/>
          <w:color w:val="auto"/>
          <w:sz w:val="24"/>
          <w:highlight w:val="none"/>
        </w:rPr>
      </w:pPr>
      <w:r>
        <w:rPr>
          <w:rFonts w:hint="eastAsia" w:ascii="宋体" w:hAnsi="宋体"/>
          <w:color w:val="auto"/>
          <w:sz w:val="24"/>
          <w:highlight w:val="none"/>
        </w:rPr>
        <w:t>日期：</w:t>
      </w:r>
    </w:p>
    <w:p>
      <w:pPr>
        <w:spacing w:line="300" w:lineRule="auto"/>
        <w:jc w:val="left"/>
        <w:rPr>
          <w:rFonts w:hint="eastAsia" w:asciiTheme="minorEastAsia" w:hAnsiTheme="minorEastAsia" w:eastAsiaTheme="minorEastAsia" w:cstheme="minorEastAsia"/>
          <w:b/>
          <w:color w:val="auto"/>
          <w:kern w:val="0"/>
          <w:sz w:val="28"/>
          <w:szCs w:val="28"/>
          <w:highlight w:val="none"/>
        </w:rPr>
      </w:pPr>
    </w:p>
    <w:sectPr>
      <w:pgSz w:w="11906" w:h="16838"/>
      <w:pgMar w:top="1134" w:right="1247" w:bottom="1247" w:left="1134" w:header="851" w:footer="73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11</w:t>
    </w:r>
    <w:r>
      <w:fldChar w:fldCharType="end"/>
    </w:r>
  </w:p>
  <w:p>
    <w:pPr>
      <w:pStyle w:val="11"/>
      <w:wordWrap w:val="0"/>
      <w:jc w:val="right"/>
      <w:rPr>
        <w:rFonts w:hint="eastAsia" w:ascii="仿宋_GB2312" w:eastAsia="仿宋_GB2312"/>
        <w:sz w:val="32"/>
        <w:szCs w:val="3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22"/>
      </w:rPr>
    </w:pPr>
    <w:r>
      <w:fldChar w:fldCharType="begin"/>
    </w:r>
    <w:r>
      <w:rPr>
        <w:rStyle w:val="22"/>
      </w:rPr>
      <w:instrText xml:space="preserve">PAGE  </w:instrText>
    </w:r>
    <w:r>
      <w:fldChar w:fldCharType="separate"/>
    </w:r>
    <w:r>
      <w:rPr>
        <w:rStyle w:val="22"/>
      </w:rPr>
      <w:t>10</w:t>
    </w:r>
    <w:r>
      <w:fldChar w:fldCharType="end"/>
    </w:r>
  </w:p>
  <w:p>
    <w:pPr>
      <w:pStyle w:val="11"/>
      <w:ind w:firstLine="560" w:firstLineChars="200"/>
      <w:jc w:val="right"/>
      <w:rPr>
        <w:rFonts w:hint="eastAsia" w:ascii="宋体" w:hAnsi="宋体"/>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nothing"/>
      <w:lvlText w:val="%1."/>
      <w:lvlJc w:val="left"/>
    </w:lvl>
  </w:abstractNum>
  <w:abstractNum w:abstractNumId="1">
    <w:nsid w:val="5AAA6D8C"/>
    <w:multiLevelType w:val="multilevel"/>
    <w:tmpl w:val="5AAA6D8C"/>
    <w:lvl w:ilvl="0" w:tentative="0">
      <w:start w:val="1"/>
      <w:numFmt w:val="japaneseCounting"/>
      <w:pStyle w:val="47"/>
      <w:lvlText w:val="（%1）"/>
      <w:lvlJc w:val="left"/>
      <w:pPr>
        <w:tabs>
          <w:tab w:val="left" w:pos="1140"/>
        </w:tabs>
        <w:ind w:left="1140" w:hanging="720"/>
      </w:pPr>
      <w:rPr>
        <w:rFonts w:hint="default"/>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曾令勉">
    <w15:presenceInfo w15:providerId="None" w15:userId="曾令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MzJmYzk0OGI0YzM5NTdjZjk3ZDFlOTI0MWM1NDMifQ=="/>
  </w:docVars>
  <w:rsids>
    <w:rsidRoot w:val="00172A27"/>
    <w:rsid w:val="00000332"/>
    <w:rsid w:val="00000B74"/>
    <w:rsid w:val="00000D99"/>
    <w:rsid w:val="000016B7"/>
    <w:rsid w:val="00001747"/>
    <w:rsid w:val="00001CB2"/>
    <w:rsid w:val="00002052"/>
    <w:rsid w:val="000027AB"/>
    <w:rsid w:val="00002FCF"/>
    <w:rsid w:val="000030FD"/>
    <w:rsid w:val="00004DD1"/>
    <w:rsid w:val="00004EEC"/>
    <w:rsid w:val="000050BB"/>
    <w:rsid w:val="000050BC"/>
    <w:rsid w:val="000062D0"/>
    <w:rsid w:val="00006505"/>
    <w:rsid w:val="00007515"/>
    <w:rsid w:val="000112E3"/>
    <w:rsid w:val="000113FE"/>
    <w:rsid w:val="00011D2F"/>
    <w:rsid w:val="00012836"/>
    <w:rsid w:val="00012974"/>
    <w:rsid w:val="00012E5B"/>
    <w:rsid w:val="000133B3"/>
    <w:rsid w:val="0001368D"/>
    <w:rsid w:val="00013982"/>
    <w:rsid w:val="00013B01"/>
    <w:rsid w:val="00013C9B"/>
    <w:rsid w:val="00014147"/>
    <w:rsid w:val="00014D15"/>
    <w:rsid w:val="00014EF3"/>
    <w:rsid w:val="00015C7C"/>
    <w:rsid w:val="000162FC"/>
    <w:rsid w:val="00016AF4"/>
    <w:rsid w:val="00016D7B"/>
    <w:rsid w:val="000176DB"/>
    <w:rsid w:val="00017870"/>
    <w:rsid w:val="0001790A"/>
    <w:rsid w:val="00017C97"/>
    <w:rsid w:val="00017FA5"/>
    <w:rsid w:val="00020117"/>
    <w:rsid w:val="0002052B"/>
    <w:rsid w:val="000205DC"/>
    <w:rsid w:val="00020B63"/>
    <w:rsid w:val="00020BFC"/>
    <w:rsid w:val="00020C05"/>
    <w:rsid w:val="00020D23"/>
    <w:rsid w:val="00021C60"/>
    <w:rsid w:val="00021E2C"/>
    <w:rsid w:val="000223B4"/>
    <w:rsid w:val="00024B9A"/>
    <w:rsid w:val="00025CA0"/>
    <w:rsid w:val="000267F5"/>
    <w:rsid w:val="00026985"/>
    <w:rsid w:val="00027304"/>
    <w:rsid w:val="00027DD7"/>
    <w:rsid w:val="00030372"/>
    <w:rsid w:val="000305C9"/>
    <w:rsid w:val="00031346"/>
    <w:rsid w:val="000317A0"/>
    <w:rsid w:val="00031C60"/>
    <w:rsid w:val="00032523"/>
    <w:rsid w:val="00033CD2"/>
    <w:rsid w:val="000344F2"/>
    <w:rsid w:val="0003487A"/>
    <w:rsid w:val="00035637"/>
    <w:rsid w:val="00035CD8"/>
    <w:rsid w:val="00036433"/>
    <w:rsid w:val="000364EC"/>
    <w:rsid w:val="00036799"/>
    <w:rsid w:val="00037439"/>
    <w:rsid w:val="000375E2"/>
    <w:rsid w:val="00040172"/>
    <w:rsid w:val="00040219"/>
    <w:rsid w:val="00040B74"/>
    <w:rsid w:val="000411F1"/>
    <w:rsid w:val="0004132F"/>
    <w:rsid w:val="00041BA7"/>
    <w:rsid w:val="00041DDB"/>
    <w:rsid w:val="00042066"/>
    <w:rsid w:val="00042223"/>
    <w:rsid w:val="00045833"/>
    <w:rsid w:val="00045A07"/>
    <w:rsid w:val="00045BD6"/>
    <w:rsid w:val="0004648B"/>
    <w:rsid w:val="0004671B"/>
    <w:rsid w:val="00046A54"/>
    <w:rsid w:val="00047D62"/>
    <w:rsid w:val="0005058A"/>
    <w:rsid w:val="000506BB"/>
    <w:rsid w:val="00050AA1"/>
    <w:rsid w:val="0005112B"/>
    <w:rsid w:val="000520B4"/>
    <w:rsid w:val="0005231D"/>
    <w:rsid w:val="00052544"/>
    <w:rsid w:val="00053EDF"/>
    <w:rsid w:val="0005403D"/>
    <w:rsid w:val="000540BD"/>
    <w:rsid w:val="00054545"/>
    <w:rsid w:val="0005499B"/>
    <w:rsid w:val="00054EA2"/>
    <w:rsid w:val="0005508F"/>
    <w:rsid w:val="000551AA"/>
    <w:rsid w:val="00055EEE"/>
    <w:rsid w:val="00057242"/>
    <w:rsid w:val="000573B0"/>
    <w:rsid w:val="000576DB"/>
    <w:rsid w:val="00057877"/>
    <w:rsid w:val="000603AA"/>
    <w:rsid w:val="000603ED"/>
    <w:rsid w:val="000608E7"/>
    <w:rsid w:val="00060D55"/>
    <w:rsid w:val="00061038"/>
    <w:rsid w:val="0006122A"/>
    <w:rsid w:val="00061843"/>
    <w:rsid w:val="00061D68"/>
    <w:rsid w:val="00062161"/>
    <w:rsid w:val="00062D9E"/>
    <w:rsid w:val="00063811"/>
    <w:rsid w:val="0006430E"/>
    <w:rsid w:val="000644F9"/>
    <w:rsid w:val="00064565"/>
    <w:rsid w:val="00064E36"/>
    <w:rsid w:val="00065166"/>
    <w:rsid w:val="00065D53"/>
    <w:rsid w:val="00066408"/>
    <w:rsid w:val="00067048"/>
    <w:rsid w:val="00067A25"/>
    <w:rsid w:val="00067A97"/>
    <w:rsid w:val="00070041"/>
    <w:rsid w:val="00070C64"/>
    <w:rsid w:val="00071673"/>
    <w:rsid w:val="000719BC"/>
    <w:rsid w:val="00071D94"/>
    <w:rsid w:val="00073DB4"/>
    <w:rsid w:val="00074F92"/>
    <w:rsid w:val="00075C65"/>
    <w:rsid w:val="00075E33"/>
    <w:rsid w:val="0007691A"/>
    <w:rsid w:val="00076A0E"/>
    <w:rsid w:val="00077755"/>
    <w:rsid w:val="00081608"/>
    <w:rsid w:val="00081E71"/>
    <w:rsid w:val="0008251A"/>
    <w:rsid w:val="00082623"/>
    <w:rsid w:val="00082A99"/>
    <w:rsid w:val="00082D37"/>
    <w:rsid w:val="00083F5D"/>
    <w:rsid w:val="000843A4"/>
    <w:rsid w:val="000845B7"/>
    <w:rsid w:val="000848CC"/>
    <w:rsid w:val="000858DB"/>
    <w:rsid w:val="000869E0"/>
    <w:rsid w:val="00086A80"/>
    <w:rsid w:val="00086E8C"/>
    <w:rsid w:val="00087263"/>
    <w:rsid w:val="0009034D"/>
    <w:rsid w:val="0009091B"/>
    <w:rsid w:val="00090936"/>
    <w:rsid w:val="00091014"/>
    <w:rsid w:val="00091CC8"/>
    <w:rsid w:val="000923E2"/>
    <w:rsid w:val="00092701"/>
    <w:rsid w:val="0009283B"/>
    <w:rsid w:val="000932A3"/>
    <w:rsid w:val="00093EA8"/>
    <w:rsid w:val="00093F4B"/>
    <w:rsid w:val="000946DC"/>
    <w:rsid w:val="00094D7B"/>
    <w:rsid w:val="00094EBD"/>
    <w:rsid w:val="000955F5"/>
    <w:rsid w:val="00095C93"/>
    <w:rsid w:val="0009617B"/>
    <w:rsid w:val="000962A5"/>
    <w:rsid w:val="00097264"/>
    <w:rsid w:val="00097387"/>
    <w:rsid w:val="00097AA9"/>
    <w:rsid w:val="000A12B7"/>
    <w:rsid w:val="000A169F"/>
    <w:rsid w:val="000A1C1A"/>
    <w:rsid w:val="000A2222"/>
    <w:rsid w:val="000A245A"/>
    <w:rsid w:val="000A251E"/>
    <w:rsid w:val="000A42C2"/>
    <w:rsid w:val="000A4451"/>
    <w:rsid w:val="000A4817"/>
    <w:rsid w:val="000A4C67"/>
    <w:rsid w:val="000A4FDB"/>
    <w:rsid w:val="000A55FD"/>
    <w:rsid w:val="000A616A"/>
    <w:rsid w:val="000A6472"/>
    <w:rsid w:val="000A692F"/>
    <w:rsid w:val="000A77EB"/>
    <w:rsid w:val="000B0167"/>
    <w:rsid w:val="000B0253"/>
    <w:rsid w:val="000B05DE"/>
    <w:rsid w:val="000B1033"/>
    <w:rsid w:val="000B10A1"/>
    <w:rsid w:val="000B1A32"/>
    <w:rsid w:val="000B27AE"/>
    <w:rsid w:val="000B29F5"/>
    <w:rsid w:val="000B2AD4"/>
    <w:rsid w:val="000B2DC7"/>
    <w:rsid w:val="000B327A"/>
    <w:rsid w:val="000B3D5D"/>
    <w:rsid w:val="000B4B57"/>
    <w:rsid w:val="000B55D0"/>
    <w:rsid w:val="000B6090"/>
    <w:rsid w:val="000B6FC8"/>
    <w:rsid w:val="000B7099"/>
    <w:rsid w:val="000B75B1"/>
    <w:rsid w:val="000C176D"/>
    <w:rsid w:val="000C1A3C"/>
    <w:rsid w:val="000C1E43"/>
    <w:rsid w:val="000C23F7"/>
    <w:rsid w:val="000C25B4"/>
    <w:rsid w:val="000C2AD5"/>
    <w:rsid w:val="000C2AEE"/>
    <w:rsid w:val="000C2D63"/>
    <w:rsid w:val="000C2FCE"/>
    <w:rsid w:val="000C3222"/>
    <w:rsid w:val="000C33B1"/>
    <w:rsid w:val="000C378E"/>
    <w:rsid w:val="000C4830"/>
    <w:rsid w:val="000C4DDD"/>
    <w:rsid w:val="000C5729"/>
    <w:rsid w:val="000C5CD6"/>
    <w:rsid w:val="000C62B9"/>
    <w:rsid w:val="000C63FE"/>
    <w:rsid w:val="000C6BFE"/>
    <w:rsid w:val="000D0125"/>
    <w:rsid w:val="000D047B"/>
    <w:rsid w:val="000D201A"/>
    <w:rsid w:val="000D20D6"/>
    <w:rsid w:val="000D5792"/>
    <w:rsid w:val="000D5D55"/>
    <w:rsid w:val="000D6E9E"/>
    <w:rsid w:val="000D6EE8"/>
    <w:rsid w:val="000D6EFD"/>
    <w:rsid w:val="000E0183"/>
    <w:rsid w:val="000E13A1"/>
    <w:rsid w:val="000E2231"/>
    <w:rsid w:val="000E2D2F"/>
    <w:rsid w:val="000E45DA"/>
    <w:rsid w:val="000E4C17"/>
    <w:rsid w:val="000E4D41"/>
    <w:rsid w:val="000E5097"/>
    <w:rsid w:val="000E51FA"/>
    <w:rsid w:val="000E5FEE"/>
    <w:rsid w:val="000E64D6"/>
    <w:rsid w:val="000E699F"/>
    <w:rsid w:val="000E6E4C"/>
    <w:rsid w:val="000E7275"/>
    <w:rsid w:val="000E781C"/>
    <w:rsid w:val="000E7E91"/>
    <w:rsid w:val="000F0145"/>
    <w:rsid w:val="000F22F9"/>
    <w:rsid w:val="000F2532"/>
    <w:rsid w:val="000F27DB"/>
    <w:rsid w:val="000F2C31"/>
    <w:rsid w:val="000F3358"/>
    <w:rsid w:val="000F34C0"/>
    <w:rsid w:val="000F3A56"/>
    <w:rsid w:val="000F4265"/>
    <w:rsid w:val="000F48EB"/>
    <w:rsid w:val="000F4BB2"/>
    <w:rsid w:val="000F5E20"/>
    <w:rsid w:val="000F6D10"/>
    <w:rsid w:val="001017D7"/>
    <w:rsid w:val="00101BDC"/>
    <w:rsid w:val="00102FCE"/>
    <w:rsid w:val="0010476F"/>
    <w:rsid w:val="001048B9"/>
    <w:rsid w:val="00104B14"/>
    <w:rsid w:val="00104D21"/>
    <w:rsid w:val="001060FB"/>
    <w:rsid w:val="00110607"/>
    <w:rsid w:val="0011067F"/>
    <w:rsid w:val="001118B0"/>
    <w:rsid w:val="0011191A"/>
    <w:rsid w:val="001129B2"/>
    <w:rsid w:val="00113117"/>
    <w:rsid w:val="00113963"/>
    <w:rsid w:val="00113A83"/>
    <w:rsid w:val="00114BD9"/>
    <w:rsid w:val="00114E7D"/>
    <w:rsid w:val="0011512E"/>
    <w:rsid w:val="00117ACC"/>
    <w:rsid w:val="001202EE"/>
    <w:rsid w:val="00120AB9"/>
    <w:rsid w:val="001217A1"/>
    <w:rsid w:val="0012193F"/>
    <w:rsid w:val="00122275"/>
    <w:rsid w:val="00123007"/>
    <w:rsid w:val="001232C0"/>
    <w:rsid w:val="00124EE4"/>
    <w:rsid w:val="00125A14"/>
    <w:rsid w:val="00125AB5"/>
    <w:rsid w:val="00126178"/>
    <w:rsid w:val="00126DAC"/>
    <w:rsid w:val="00126DCE"/>
    <w:rsid w:val="0012706F"/>
    <w:rsid w:val="00127D0C"/>
    <w:rsid w:val="00130198"/>
    <w:rsid w:val="00130836"/>
    <w:rsid w:val="00131704"/>
    <w:rsid w:val="0013183A"/>
    <w:rsid w:val="00131C6B"/>
    <w:rsid w:val="00131CD4"/>
    <w:rsid w:val="00132C7B"/>
    <w:rsid w:val="00132E99"/>
    <w:rsid w:val="00134255"/>
    <w:rsid w:val="00134591"/>
    <w:rsid w:val="00135366"/>
    <w:rsid w:val="00135AC3"/>
    <w:rsid w:val="00135E88"/>
    <w:rsid w:val="00136BF8"/>
    <w:rsid w:val="00137031"/>
    <w:rsid w:val="00140DF2"/>
    <w:rsid w:val="001413E1"/>
    <w:rsid w:val="00141DE6"/>
    <w:rsid w:val="00141EB7"/>
    <w:rsid w:val="00142487"/>
    <w:rsid w:val="00142574"/>
    <w:rsid w:val="00142C51"/>
    <w:rsid w:val="00142D5C"/>
    <w:rsid w:val="00142EE3"/>
    <w:rsid w:val="00142FFC"/>
    <w:rsid w:val="00144133"/>
    <w:rsid w:val="00144403"/>
    <w:rsid w:val="00144C59"/>
    <w:rsid w:val="00145361"/>
    <w:rsid w:val="00145FB2"/>
    <w:rsid w:val="0014638C"/>
    <w:rsid w:val="00146CEC"/>
    <w:rsid w:val="00147498"/>
    <w:rsid w:val="0014749E"/>
    <w:rsid w:val="0014799F"/>
    <w:rsid w:val="00147A8A"/>
    <w:rsid w:val="00147C17"/>
    <w:rsid w:val="00147C9E"/>
    <w:rsid w:val="0015002F"/>
    <w:rsid w:val="001503B1"/>
    <w:rsid w:val="001503DA"/>
    <w:rsid w:val="00150E59"/>
    <w:rsid w:val="0015156D"/>
    <w:rsid w:val="001515D3"/>
    <w:rsid w:val="00152417"/>
    <w:rsid w:val="001525FD"/>
    <w:rsid w:val="001526F6"/>
    <w:rsid w:val="0015383D"/>
    <w:rsid w:val="00154363"/>
    <w:rsid w:val="0015594D"/>
    <w:rsid w:val="00156449"/>
    <w:rsid w:val="001569AB"/>
    <w:rsid w:val="00157125"/>
    <w:rsid w:val="0015748F"/>
    <w:rsid w:val="00157BBA"/>
    <w:rsid w:val="00157BDA"/>
    <w:rsid w:val="00157FBE"/>
    <w:rsid w:val="001600E8"/>
    <w:rsid w:val="0016094A"/>
    <w:rsid w:val="00160952"/>
    <w:rsid w:val="0016126B"/>
    <w:rsid w:val="00162705"/>
    <w:rsid w:val="00163757"/>
    <w:rsid w:val="00164763"/>
    <w:rsid w:val="00164A4D"/>
    <w:rsid w:val="0016567E"/>
    <w:rsid w:val="001657E0"/>
    <w:rsid w:val="0016631F"/>
    <w:rsid w:val="00167E0F"/>
    <w:rsid w:val="00171121"/>
    <w:rsid w:val="001712DC"/>
    <w:rsid w:val="001719BF"/>
    <w:rsid w:val="001722C3"/>
    <w:rsid w:val="00174929"/>
    <w:rsid w:val="00176972"/>
    <w:rsid w:val="00176F66"/>
    <w:rsid w:val="00177B45"/>
    <w:rsid w:val="001806DE"/>
    <w:rsid w:val="00180AAE"/>
    <w:rsid w:val="00180D02"/>
    <w:rsid w:val="0018214C"/>
    <w:rsid w:val="001825A3"/>
    <w:rsid w:val="00182CFA"/>
    <w:rsid w:val="00183953"/>
    <w:rsid w:val="00184BF7"/>
    <w:rsid w:val="00185500"/>
    <w:rsid w:val="00185870"/>
    <w:rsid w:val="00185FA1"/>
    <w:rsid w:val="00185FE6"/>
    <w:rsid w:val="00186229"/>
    <w:rsid w:val="00186A32"/>
    <w:rsid w:val="00187333"/>
    <w:rsid w:val="00187957"/>
    <w:rsid w:val="00190601"/>
    <w:rsid w:val="001925B3"/>
    <w:rsid w:val="001928B1"/>
    <w:rsid w:val="00192912"/>
    <w:rsid w:val="001938D5"/>
    <w:rsid w:val="00193CAB"/>
    <w:rsid w:val="001943F9"/>
    <w:rsid w:val="001948A9"/>
    <w:rsid w:val="00194BF8"/>
    <w:rsid w:val="00195440"/>
    <w:rsid w:val="00195A03"/>
    <w:rsid w:val="0019661F"/>
    <w:rsid w:val="0019668E"/>
    <w:rsid w:val="001968C6"/>
    <w:rsid w:val="001972D0"/>
    <w:rsid w:val="00197411"/>
    <w:rsid w:val="0019777A"/>
    <w:rsid w:val="00197B50"/>
    <w:rsid w:val="00197FE5"/>
    <w:rsid w:val="001A0E37"/>
    <w:rsid w:val="001A1587"/>
    <w:rsid w:val="001A15FF"/>
    <w:rsid w:val="001A29CF"/>
    <w:rsid w:val="001A2FC2"/>
    <w:rsid w:val="001A39D2"/>
    <w:rsid w:val="001A3F12"/>
    <w:rsid w:val="001A55FD"/>
    <w:rsid w:val="001A589F"/>
    <w:rsid w:val="001A5BA5"/>
    <w:rsid w:val="001A670A"/>
    <w:rsid w:val="001A6DD6"/>
    <w:rsid w:val="001A700D"/>
    <w:rsid w:val="001A7B2F"/>
    <w:rsid w:val="001B1163"/>
    <w:rsid w:val="001B1252"/>
    <w:rsid w:val="001B18A0"/>
    <w:rsid w:val="001B3A3F"/>
    <w:rsid w:val="001B44A7"/>
    <w:rsid w:val="001B512D"/>
    <w:rsid w:val="001B642C"/>
    <w:rsid w:val="001B6947"/>
    <w:rsid w:val="001B6D04"/>
    <w:rsid w:val="001B6EC1"/>
    <w:rsid w:val="001B707C"/>
    <w:rsid w:val="001B7374"/>
    <w:rsid w:val="001B7705"/>
    <w:rsid w:val="001C02A2"/>
    <w:rsid w:val="001C0541"/>
    <w:rsid w:val="001C0588"/>
    <w:rsid w:val="001C0ADC"/>
    <w:rsid w:val="001C0B9E"/>
    <w:rsid w:val="001C110D"/>
    <w:rsid w:val="001C12F6"/>
    <w:rsid w:val="001C1721"/>
    <w:rsid w:val="001C2031"/>
    <w:rsid w:val="001C221A"/>
    <w:rsid w:val="001C2F77"/>
    <w:rsid w:val="001C321E"/>
    <w:rsid w:val="001C330E"/>
    <w:rsid w:val="001C33DA"/>
    <w:rsid w:val="001C4D0B"/>
    <w:rsid w:val="001C5057"/>
    <w:rsid w:val="001C5083"/>
    <w:rsid w:val="001C51BE"/>
    <w:rsid w:val="001C718C"/>
    <w:rsid w:val="001C741D"/>
    <w:rsid w:val="001C7A0B"/>
    <w:rsid w:val="001C7B2B"/>
    <w:rsid w:val="001D047F"/>
    <w:rsid w:val="001D084D"/>
    <w:rsid w:val="001D1206"/>
    <w:rsid w:val="001D1D71"/>
    <w:rsid w:val="001D2598"/>
    <w:rsid w:val="001D2C6B"/>
    <w:rsid w:val="001D326B"/>
    <w:rsid w:val="001D330D"/>
    <w:rsid w:val="001D3FFB"/>
    <w:rsid w:val="001D48A7"/>
    <w:rsid w:val="001D4AEF"/>
    <w:rsid w:val="001D4DA8"/>
    <w:rsid w:val="001D4E88"/>
    <w:rsid w:val="001D52F7"/>
    <w:rsid w:val="001D55D1"/>
    <w:rsid w:val="001D5782"/>
    <w:rsid w:val="001D73E4"/>
    <w:rsid w:val="001D7906"/>
    <w:rsid w:val="001D7F8B"/>
    <w:rsid w:val="001E0965"/>
    <w:rsid w:val="001E11AD"/>
    <w:rsid w:val="001E1A83"/>
    <w:rsid w:val="001E2B53"/>
    <w:rsid w:val="001E2F3F"/>
    <w:rsid w:val="001E314B"/>
    <w:rsid w:val="001E338C"/>
    <w:rsid w:val="001E352D"/>
    <w:rsid w:val="001E3E4E"/>
    <w:rsid w:val="001E5A02"/>
    <w:rsid w:val="001E5CFB"/>
    <w:rsid w:val="001E6AB1"/>
    <w:rsid w:val="001E6D79"/>
    <w:rsid w:val="001E7BF5"/>
    <w:rsid w:val="001F00F7"/>
    <w:rsid w:val="001F0184"/>
    <w:rsid w:val="001F024C"/>
    <w:rsid w:val="001F0390"/>
    <w:rsid w:val="001F05A5"/>
    <w:rsid w:val="001F128D"/>
    <w:rsid w:val="001F16DA"/>
    <w:rsid w:val="001F1F13"/>
    <w:rsid w:val="001F227E"/>
    <w:rsid w:val="001F2D09"/>
    <w:rsid w:val="001F33B2"/>
    <w:rsid w:val="001F405A"/>
    <w:rsid w:val="001F4FF7"/>
    <w:rsid w:val="001F5149"/>
    <w:rsid w:val="001F70D0"/>
    <w:rsid w:val="001F7DEB"/>
    <w:rsid w:val="00202059"/>
    <w:rsid w:val="00202223"/>
    <w:rsid w:val="002027BD"/>
    <w:rsid w:val="0020327E"/>
    <w:rsid w:val="002035FF"/>
    <w:rsid w:val="002036F0"/>
    <w:rsid w:val="00204150"/>
    <w:rsid w:val="00204571"/>
    <w:rsid w:val="002048F9"/>
    <w:rsid w:val="00204F7C"/>
    <w:rsid w:val="00205804"/>
    <w:rsid w:val="00207114"/>
    <w:rsid w:val="002073B8"/>
    <w:rsid w:val="00207551"/>
    <w:rsid w:val="0020790E"/>
    <w:rsid w:val="00207912"/>
    <w:rsid w:val="00210A66"/>
    <w:rsid w:val="00211646"/>
    <w:rsid w:val="0021183A"/>
    <w:rsid w:val="002124B3"/>
    <w:rsid w:val="00212B52"/>
    <w:rsid w:val="002131D6"/>
    <w:rsid w:val="00214512"/>
    <w:rsid w:val="002146FC"/>
    <w:rsid w:val="0021592B"/>
    <w:rsid w:val="002159E8"/>
    <w:rsid w:val="002166BF"/>
    <w:rsid w:val="00216D80"/>
    <w:rsid w:val="00216D93"/>
    <w:rsid w:val="002173C8"/>
    <w:rsid w:val="00217467"/>
    <w:rsid w:val="002176DB"/>
    <w:rsid w:val="00217763"/>
    <w:rsid w:val="00217A41"/>
    <w:rsid w:val="002204C8"/>
    <w:rsid w:val="00221C3F"/>
    <w:rsid w:val="002220F6"/>
    <w:rsid w:val="002225EC"/>
    <w:rsid w:val="00222C37"/>
    <w:rsid w:val="00223EEF"/>
    <w:rsid w:val="002243D4"/>
    <w:rsid w:val="00224AAF"/>
    <w:rsid w:val="002250F5"/>
    <w:rsid w:val="00225D9A"/>
    <w:rsid w:val="0022609D"/>
    <w:rsid w:val="002268A7"/>
    <w:rsid w:val="00227578"/>
    <w:rsid w:val="00227753"/>
    <w:rsid w:val="00230A96"/>
    <w:rsid w:val="0023180C"/>
    <w:rsid w:val="00232171"/>
    <w:rsid w:val="002332E6"/>
    <w:rsid w:val="002345FF"/>
    <w:rsid w:val="00234FE7"/>
    <w:rsid w:val="00235EFC"/>
    <w:rsid w:val="00236244"/>
    <w:rsid w:val="00236665"/>
    <w:rsid w:val="002371B2"/>
    <w:rsid w:val="0023780F"/>
    <w:rsid w:val="002379A4"/>
    <w:rsid w:val="0024012E"/>
    <w:rsid w:val="00240D7B"/>
    <w:rsid w:val="00240F1E"/>
    <w:rsid w:val="00240F8C"/>
    <w:rsid w:val="00241114"/>
    <w:rsid w:val="00241F2B"/>
    <w:rsid w:val="00243025"/>
    <w:rsid w:val="00243833"/>
    <w:rsid w:val="002439B5"/>
    <w:rsid w:val="002439CE"/>
    <w:rsid w:val="00243D21"/>
    <w:rsid w:val="00244D92"/>
    <w:rsid w:val="00244E07"/>
    <w:rsid w:val="00244EED"/>
    <w:rsid w:val="00245C56"/>
    <w:rsid w:val="00245E1D"/>
    <w:rsid w:val="00246795"/>
    <w:rsid w:val="002502AE"/>
    <w:rsid w:val="00250C15"/>
    <w:rsid w:val="00252128"/>
    <w:rsid w:val="00252ACE"/>
    <w:rsid w:val="002537A4"/>
    <w:rsid w:val="00254231"/>
    <w:rsid w:val="002577F7"/>
    <w:rsid w:val="00257BE1"/>
    <w:rsid w:val="00260D29"/>
    <w:rsid w:val="00261074"/>
    <w:rsid w:val="00261155"/>
    <w:rsid w:val="00261BEE"/>
    <w:rsid w:val="00261F99"/>
    <w:rsid w:val="002623C6"/>
    <w:rsid w:val="00262712"/>
    <w:rsid w:val="00263CFA"/>
    <w:rsid w:val="00263FD9"/>
    <w:rsid w:val="00264401"/>
    <w:rsid w:val="002646F2"/>
    <w:rsid w:val="00264814"/>
    <w:rsid w:val="00264A72"/>
    <w:rsid w:val="00264B8A"/>
    <w:rsid w:val="00264CBD"/>
    <w:rsid w:val="0026594E"/>
    <w:rsid w:val="00266867"/>
    <w:rsid w:val="0026694F"/>
    <w:rsid w:val="002673B5"/>
    <w:rsid w:val="00267429"/>
    <w:rsid w:val="00270044"/>
    <w:rsid w:val="00270368"/>
    <w:rsid w:val="00270C4D"/>
    <w:rsid w:val="00271B9E"/>
    <w:rsid w:val="00271F0C"/>
    <w:rsid w:val="00272CB8"/>
    <w:rsid w:val="002730BC"/>
    <w:rsid w:val="0027334A"/>
    <w:rsid w:val="002733D0"/>
    <w:rsid w:val="00273B5D"/>
    <w:rsid w:val="00274166"/>
    <w:rsid w:val="002754CA"/>
    <w:rsid w:val="00275B58"/>
    <w:rsid w:val="00276149"/>
    <w:rsid w:val="0027698F"/>
    <w:rsid w:val="002772C3"/>
    <w:rsid w:val="002802A4"/>
    <w:rsid w:val="002804FE"/>
    <w:rsid w:val="00280F62"/>
    <w:rsid w:val="00282F38"/>
    <w:rsid w:val="0028408B"/>
    <w:rsid w:val="00284BD3"/>
    <w:rsid w:val="00284DA1"/>
    <w:rsid w:val="00284F34"/>
    <w:rsid w:val="00286087"/>
    <w:rsid w:val="00286609"/>
    <w:rsid w:val="00286744"/>
    <w:rsid w:val="0028741E"/>
    <w:rsid w:val="00290030"/>
    <w:rsid w:val="0029038D"/>
    <w:rsid w:val="00290889"/>
    <w:rsid w:val="00291F11"/>
    <w:rsid w:val="002920EA"/>
    <w:rsid w:val="00292384"/>
    <w:rsid w:val="00293226"/>
    <w:rsid w:val="002936DB"/>
    <w:rsid w:val="00294D99"/>
    <w:rsid w:val="00294E4B"/>
    <w:rsid w:val="00294F60"/>
    <w:rsid w:val="00294FB7"/>
    <w:rsid w:val="002959C7"/>
    <w:rsid w:val="00295C48"/>
    <w:rsid w:val="002963F6"/>
    <w:rsid w:val="00296C3E"/>
    <w:rsid w:val="00296DDB"/>
    <w:rsid w:val="00296E5E"/>
    <w:rsid w:val="00296F75"/>
    <w:rsid w:val="00297BAE"/>
    <w:rsid w:val="002A00E3"/>
    <w:rsid w:val="002A019C"/>
    <w:rsid w:val="002A0814"/>
    <w:rsid w:val="002A15FF"/>
    <w:rsid w:val="002A26CE"/>
    <w:rsid w:val="002A317C"/>
    <w:rsid w:val="002A384A"/>
    <w:rsid w:val="002A3B5F"/>
    <w:rsid w:val="002A3D80"/>
    <w:rsid w:val="002A4159"/>
    <w:rsid w:val="002A441E"/>
    <w:rsid w:val="002A4783"/>
    <w:rsid w:val="002A4A57"/>
    <w:rsid w:val="002A53DF"/>
    <w:rsid w:val="002A5B5D"/>
    <w:rsid w:val="002A5E85"/>
    <w:rsid w:val="002A635D"/>
    <w:rsid w:val="002A6AB5"/>
    <w:rsid w:val="002A6EA5"/>
    <w:rsid w:val="002A718A"/>
    <w:rsid w:val="002B112F"/>
    <w:rsid w:val="002B159C"/>
    <w:rsid w:val="002B24E2"/>
    <w:rsid w:val="002B3BF9"/>
    <w:rsid w:val="002B4D8C"/>
    <w:rsid w:val="002B565C"/>
    <w:rsid w:val="002B6282"/>
    <w:rsid w:val="002B642A"/>
    <w:rsid w:val="002B6777"/>
    <w:rsid w:val="002B6EE8"/>
    <w:rsid w:val="002B703D"/>
    <w:rsid w:val="002B7D49"/>
    <w:rsid w:val="002C0256"/>
    <w:rsid w:val="002C02AB"/>
    <w:rsid w:val="002C073E"/>
    <w:rsid w:val="002C0981"/>
    <w:rsid w:val="002C206C"/>
    <w:rsid w:val="002C2A2E"/>
    <w:rsid w:val="002C2C27"/>
    <w:rsid w:val="002C385F"/>
    <w:rsid w:val="002C3C28"/>
    <w:rsid w:val="002C3F96"/>
    <w:rsid w:val="002C40C5"/>
    <w:rsid w:val="002C4D2B"/>
    <w:rsid w:val="002C5E21"/>
    <w:rsid w:val="002C6036"/>
    <w:rsid w:val="002C6062"/>
    <w:rsid w:val="002C6074"/>
    <w:rsid w:val="002C6BDE"/>
    <w:rsid w:val="002C6E0C"/>
    <w:rsid w:val="002D131B"/>
    <w:rsid w:val="002D1D65"/>
    <w:rsid w:val="002D1D8C"/>
    <w:rsid w:val="002D2211"/>
    <w:rsid w:val="002D28E5"/>
    <w:rsid w:val="002D2A9E"/>
    <w:rsid w:val="002D3C32"/>
    <w:rsid w:val="002D3EFB"/>
    <w:rsid w:val="002D5096"/>
    <w:rsid w:val="002D524A"/>
    <w:rsid w:val="002D59C5"/>
    <w:rsid w:val="002D59E2"/>
    <w:rsid w:val="002D6595"/>
    <w:rsid w:val="002D6B9F"/>
    <w:rsid w:val="002D6C04"/>
    <w:rsid w:val="002D7492"/>
    <w:rsid w:val="002D7612"/>
    <w:rsid w:val="002D7DA5"/>
    <w:rsid w:val="002E07C3"/>
    <w:rsid w:val="002E0B8E"/>
    <w:rsid w:val="002E1C54"/>
    <w:rsid w:val="002E1DAD"/>
    <w:rsid w:val="002E2120"/>
    <w:rsid w:val="002E217B"/>
    <w:rsid w:val="002E2825"/>
    <w:rsid w:val="002E2A28"/>
    <w:rsid w:val="002E2F05"/>
    <w:rsid w:val="002E3475"/>
    <w:rsid w:val="002E3A0F"/>
    <w:rsid w:val="002E4D59"/>
    <w:rsid w:val="002E4E63"/>
    <w:rsid w:val="002E50E4"/>
    <w:rsid w:val="002E5174"/>
    <w:rsid w:val="002E6BA2"/>
    <w:rsid w:val="002E77F8"/>
    <w:rsid w:val="002E7D23"/>
    <w:rsid w:val="002E7F83"/>
    <w:rsid w:val="002F0618"/>
    <w:rsid w:val="002F091B"/>
    <w:rsid w:val="002F09BF"/>
    <w:rsid w:val="002F2B22"/>
    <w:rsid w:val="002F5529"/>
    <w:rsid w:val="002F5FF6"/>
    <w:rsid w:val="002F6AD8"/>
    <w:rsid w:val="002F6CC3"/>
    <w:rsid w:val="002F77B2"/>
    <w:rsid w:val="00300638"/>
    <w:rsid w:val="00300E46"/>
    <w:rsid w:val="003015BD"/>
    <w:rsid w:val="00301FD7"/>
    <w:rsid w:val="0030257A"/>
    <w:rsid w:val="003026E0"/>
    <w:rsid w:val="00302D52"/>
    <w:rsid w:val="00304BCD"/>
    <w:rsid w:val="00304D32"/>
    <w:rsid w:val="00304FA3"/>
    <w:rsid w:val="0030533E"/>
    <w:rsid w:val="00306310"/>
    <w:rsid w:val="00306BED"/>
    <w:rsid w:val="00306E11"/>
    <w:rsid w:val="0030719E"/>
    <w:rsid w:val="00307282"/>
    <w:rsid w:val="00307B58"/>
    <w:rsid w:val="0031009B"/>
    <w:rsid w:val="00310195"/>
    <w:rsid w:val="003119DF"/>
    <w:rsid w:val="00313C2C"/>
    <w:rsid w:val="0031418C"/>
    <w:rsid w:val="00314BEA"/>
    <w:rsid w:val="0031522A"/>
    <w:rsid w:val="00315417"/>
    <w:rsid w:val="00315529"/>
    <w:rsid w:val="00316000"/>
    <w:rsid w:val="00316728"/>
    <w:rsid w:val="00316BF8"/>
    <w:rsid w:val="00316D71"/>
    <w:rsid w:val="0031718A"/>
    <w:rsid w:val="00320297"/>
    <w:rsid w:val="00320584"/>
    <w:rsid w:val="003211E6"/>
    <w:rsid w:val="0032177A"/>
    <w:rsid w:val="00322AF9"/>
    <w:rsid w:val="00323A9F"/>
    <w:rsid w:val="00323B3F"/>
    <w:rsid w:val="00324B44"/>
    <w:rsid w:val="00324D0A"/>
    <w:rsid w:val="00325E9A"/>
    <w:rsid w:val="0032655E"/>
    <w:rsid w:val="00326F50"/>
    <w:rsid w:val="00327D54"/>
    <w:rsid w:val="00330150"/>
    <w:rsid w:val="003305E4"/>
    <w:rsid w:val="003308FE"/>
    <w:rsid w:val="00330BD9"/>
    <w:rsid w:val="003320F3"/>
    <w:rsid w:val="003329B1"/>
    <w:rsid w:val="003347EF"/>
    <w:rsid w:val="0033488D"/>
    <w:rsid w:val="003351CF"/>
    <w:rsid w:val="00335C97"/>
    <w:rsid w:val="003407F3"/>
    <w:rsid w:val="00340B88"/>
    <w:rsid w:val="00340BFA"/>
    <w:rsid w:val="00341637"/>
    <w:rsid w:val="00341AE5"/>
    <w:rsid w:val="00341F15"/>
    <w:rsid w:val="00342247"/>
    <w:rsid w:val="00343447"/>
    <w:rsid w:val="00343760"/>
    <w:rsid w:val="003445B2"/>
    <w:rsid w:val="00345C43"/>
    <w:rsid w:val="00346C73"/>
    <w:rsid w:val="00347622"/>
    <w:rsid w:val="0035010C"/>
    <w:rsid w:val="00351AA8"/>
    <w:rsid w:val="00351C7C"/>
    <w:rsid w:val="0035248E"/>
    <w:rsid w:val="00353107"/>
    <w:rsid w:val="003537D7"/>
    <w:rsid w:val="00355804"/>
    <w:rsid w:val="00355F6F"/>
    <w:rsid w:val="00356894"/>
    <w:rsid w:val="003569AA"/>
    <w:rsid w:val="00356A17"/>
    <w:rsid w:val="00357EE4"/>
    <w:rsid w:val="003603DA"/>
    <w:rsid w:val="00360DC0"/>
    <w:rsid w:val="00361A1C"/>
    <w:rsid w:val="00362D3C"/>
    <w:rsid w:val="0036404E"/>
    <w:rsid w:val="00364075"/>
    <w:rsid w:val="003642A9"/>
    <w:rsid w:val="0036455A"/>
    <w:rsid w:val="00364992"/>
    <w:rsid w:val="0036674B"/>
    <w:rsid w:val="00366D15"/>
    <w:rsid w:val="00367D7F"/>
    <w:rsid w:val="00370471"/>
    <w:rsid w:val="00371564"/>
    <w:rsid w:val="0037166D"/>
    <w:rsid w:val="00372B1D"/>
    <w:rsid w:val="003737DB"/>
    <w:rsid w:val="00375162"/>
    <w:rsid w:val="003755CB"/>
    <w:rsid w:val="00375955"/>
    <w:rsid w:val="0037598B"/>
    <w:rsid w:val="00375A04"/>
    <w:rsid w:val="00375A11"/>
    <w:rsid w:val="00375BB3"/>
    <w:rsid w:val="003760A0"/>
    <w:rsid w:val="0037690D"/>
    <w:rsid w:val="00377333"/>
    <w:rsid w:val="003779C6"/>
    <w:rsid w:val="00377CE5"/>
    <w:rsid w:val="00380E8F"/>
    <w:rsid w:val="0038165A"/>
    <w:rsid w:val="003822B0"/>
    <w:rsid w:val="00382721"/>
    <w:rsid w:val="003831E1"/>
    <w:rsid w:val="00383A2D"/>
    <w:rsid w:val="00385CA8"/>
    <w:rsid w:val="00385ED9"/>
    <w:rsid w:val="0038676A"/>
    <w:rsid w:val="003875C1"/>
    <w:rsid w:val="00387B84"/>
    <w:rsid w:val="00387F9D"/>
    <w:rsid w:val="0039023A"/>
    <w:rsid w:val="003904E4"/>
    <w:rsid w:val="00391158"/>
    <w:rsid w:val="003915F0"/>
    <w:rsid w:val="00391A16"/>
    <w:rsid w:val="00391C60"/>
    <w:rsid w:val="00391F7D"/>
    <w:rsid w:val="00392D44"/>
    <w:rsid w:val="00394684"/>
    <w:rsid w:val="00394F49"/>
    <w:rsid w:val="00395C35"/>
    <w:rsid w:val="00396471"/>
    <w:rsid w:val="0039680D"/>
    <w:rsid w:val="00396CD1"/>
    <w:rsid w:val="00397AF4"/>
    <w:rsid w:val="003A0AFF"/>
    <w:rsid w:val="003A0EB7"/>
    <w:rsid w:val="003A15CC"/>
    <w:rsid w:val="003A25D0"/>
    <w:rsid w:val="003A4A35"/>
    <w:rsid w:val="003B0D6C"/>
    <w:rsid w:val="003B15AB"/>
    <w:rsid w:val="003B1E58"/>
    <w:rsid w:val="003B246A"/>
    <w:rsid w:val="003B29F7"/>
    <w:rsid w:val="003B2F94"/>
    <w:rsid w:val="003B3823"/>
    <w:rsid w:val="003B411D"/>
    <w:rsid w:val="003B49E4"/>
    <w:rsid w:val="003B4A80"/>
    <w:rsid w:val="003B4AB5"/>
    <w:rsid w:val="003B4D74"/>
    <w:rsid w:val="003B4DBA"/>
    <w:rsid w:val="003B5665"/>
    <w:rsid w:val="003B5A33"/>
    <w:rsid w:val="003B5C20"/>
    <w:rsid w:val="003B6365"/>
    <w:rsid w:val="003B6779"/>
    <w:rsid w:val="003B69EF"/>
    <w:rsid w:val="003B7075"/>
    <w:rsid w:val="003C01A3"/>
    <w:rsid w:val="003C1500"/>
    <w:rsid w:val="003C1D07"/>
    <w:rsid w:val="003C22B0"/>
    <w:rsid w:val="003C25E5"/>
    <w:rsid w:val="003C326B"/>
    <w:rsid w:val="003C3571"/>
    <w:rsid w:val="003C38EA"/>
    <w:rsid w:val="003C54F1"/>
    <w:rsid w:val="003C5F91"/>
    <w:rsid w:val="003C63B2"/>
    <w:rsid w:val="003C68CE"/>
    <w:rsid w:val="003C69AF"/>
    <w:rsid w:val="003C7068"/>
    <w:rsid w:val="003C7817"/>
    <w:rsid w:val="003C78C5"/>
    <w:rsid w:val="003D0D34"/>
    <w:rsid w:val="003D0E24"/>
    <w:rsid w:val="003D1A7E"/>
    <w:rsid w:val="003D344D"/>
    <w:rsid w:val="003D3B08"/>
    <w:rsid w:val="003D3B7F"/>
    <w:rsid w:val="003D4A4C"/>
    <w:rsid w:val="003D579D"/>
    <w:rsid w:val="003D59D3"/>
    <w:rsid w:val="003D5E2A"/>
    <w:rsid w:val="003D5FC7"/>
    <w:rsid w:val="003D604E"/>
    <w:rsid w:val="003D6A19"/>
    <w:rsid w:val="003D6AF0"/>
    <w:rsid w:val="003D7B6A"/>
    <w:rsid w:val="003E0A74"/>
    <w:rsid w:val="003E0B42"/>
    <w:rsid w:val="003E24D5"/>
    <w:rsid w:val="003E33EE"/>
    <w:rsid w:val="003E34A7"/>
    <w:rsid w:val="003E3B15"/>
    <w:rsid w:val="003E426F"/>
    <w:rsid w:val="003E4691"/>
    <w:rsid w:val="003E4E9C"/>
    <w:rsid w:val="003E58CC"/>
    <w:rsid w:val="003E6633"/>
    <w:rsid w:val="003E6C4C"/>
    <w:rsid w:val="003F0681"/>
    <w:rsid w:val="003F1876"/>
    <w:rsid w:val="003F1D8B"/>
    <w:rsid w:val="003F21AC"/>
    <w:rsid w:val="003F297E"/>
    <w:rsid w:val="003F2B71"/>
    <w:rsid w:val="003F37CB"/>
    <w:rsid w:val="003F3F64"/>
    <w:rsid w:val="003F52C6"/>
    <w:rsid w:val="003F54D3"/>
    <w:rsid w:val="003F5C56"/>
    <w:rsid w:val="003F6865"/>
    <w:rsid w:val="003F6F59"/>
    <w:rsid w:val="003F7272"/>
    <w:rsid w:val="003F7547"/>
    <w:rsid w:val="003F755F"/>
    <w:rsid w:val="003F75A9"/>
    <w:rsid w:val="003F7B1C"/>
    <w:rsid w:val="00400365"/>
    <w:rsid w:val="00400497"/>
    <w:rsid w:val="00400D9E"/>
    <w:rsid w:val="0040199D"/>
    <w:rsid w:val="00401E87"/>
    <w:rsid w:val="004024AE"/>
    <w:rsid w:val="004025F2"/>
    <w:rsid w:val="00402721"/>
    <w:rsid w:val="0040294B"/>
    <w:rsid w:val="00402AB6"/>
    <w:rsid w:val="00403C07"/>
    <w:rsid w:val="004042F7"/>
    <w:rsid w:val="004046BD"/>
    <w:rsid w:val="00404BE5"/>
    <w:rsid w:val="00404D50"/>
    <w:rsid w:val="00404EEB"/>
    <w:rsid w:val="00405307"/>
    <w:rsid w:val="00407401"/>
    <w:rsid w:val="00407530"/>
    <w:rsid w:val="0040789E"/>
    <w:rsid w:val="00407E9F"/>
    <w:rsid w:val="00407F13"/>
    <w:rsid w:val="0041189A"/>
    <w:rsid w:val="00411EA0"/>
    <w:rsid w:val="00412279"/>
    <w:rsid w:val="00412651"/>
    <w:rsid w:val="00412EEC"/>
    <w:rsid w:val="00412FDA"/>
    <w:rsid w:val="0041369B"/>
    <w:rsid w:val="004136F9"/>
    <w:rsid w:val="00413DDA"/>
    <w:rsid w:val="004144AF"/>
    <w:rsid w:val="00414982"/>
    <w:rsid w:val="00414C40"/>
    <w:rsid w:val="00414F47"/>
    <w:rsid w:val="0041591C"/>
    <w:rsid w:val="0041728A"/>
    <w:rsid w:val="00420508"/>
    <w:rsid w:val="00420E22"/>
    <w:rsid w:val="00421191"/>
    <w:rsid w:val="00422470"/>
    <w:rsid w:val="00422981"/>
    <w:rsid w:val="004231B0"/>
    <w:rsid w:val="00423E16"/>
    <w:rsid w:val="00423ED4"/>
    <w:rsid w:val="00425230"/>
    <w:rsid w:val="0042612D"/>
    <w:rsid w:val="004264B5"/>
    <w:rsid w:val="00426AB6"/>
    <w:rsid w:val="00430631"/>
    <w:rsid w:val="004309D1"/>
    <w:rsid w:val="00431541"/>
    <w:rsid w:val="00432F40"/>
    <w:rsid w:val="004330F5"/>
    <w:rsid w:val="004340BF"/>
    <w:rsid w:val="0043568E"/>
    <w:rsid w:val="0043665E"/>
    <w:rsid w:val="0043705E"/>
    <w:rsid w:val="004371F1"/>
    <w:rsid w:val="00437333"/>
    <w:rsid w:val="0043757B"/>
    <w:rsid w:val="00437644"/>
    <w:rsid w:val="00437858"/>
    <w:rsid w:val="0043785E"/>
    <w:rsid w:val="00437A71"/>
    <w:rsid w:val="00437AF2"/>
    <w:rsid w:val="004422BB"/>
    <w:rsid w:val="004425CB"/>
    <w:rsid w:val="00444495"/>
    <w:rsid w:val="00444747"/>
    <w:rsid w:val="004447FA"/>
    <w:rsid w:val="004448B5"/>
    <w:rsid w:val="00444A6D"/>
    <w:rsid w:val="00444F0C"/>
    <w:rsid w:val="004465E0"/>
    <w:rsid w:val="00446B59"/>
    <w:rsid w:val="004472F7"/>
    <w:rsid w:val="00447E4E"/>
    <w:rsid w:val="00451031"/>
    <w:rsid w:val="004511F3"/>
    <w:rsid w:val="004512F9"/>
    <w:rsid w:val="0045133D"/>
    <w:rsid w:val="004516C7"/>
    <w:rsid w:val="004518A8"/>
    <w:rsid w:val="00451FA3"/>
    <w:rsid w:val="00452B35"/>
    <w:rsid w:val="004532A5"/>
    <w:rsid w:val="004532C8"/>
    <w:rsid w:val="004534CD"/>
    <w:rsid w:val="00454635"/>
    <w:rsid w:val="00455F9B"/>
    <w:rsid w:val="00457B9D"/>
    <w:rsid w:val="0046021D"/>
    <w:rsid w:val="004602A5"/>
    <w:rsid w:val="00460C9B"/>
    <w:rsid w:val="00461784"/>
    <w:rsid w:val="00462855"/>
    <w:rsid w:val="0046295B"/>
    <w:rsid w:val="00462B62"/>
    <w:rsid w:val="00462C26"/>
    <w:rsid w:val="0046388E"/>
    <w:rsid w:val="00463D34"/>
    <w:rsid w:val="004641B2"/>
    <w:rsid w:val="00464840"/>
    <w:rsid w:val="00464B08"/>
    <w:rsid w:val="00464EA8"/>
    <w:rsid w:val="00465035"/>
    <w:rsid w:val="004654A4"/>
    <w:rsid w:val="00465EAC"/>
    <w:rsid w:val="0046702D"/>
    <w:rsid w:val="0046704D"/>
    <w:rsid w:val="004677D9"/>
    <w:rsid w:val="004701D6"/>
    <w:rsid w:val="0047224E"/>
    <w:rsid w:val="00472556"/>
    <w:rsid w:val="0047265D"/>
    <w:rsid w:val="00472A8E"/>
    <w:rsid w:val="00473C57"/>
    <w:rsid w:val="004743B6"/>
    <w:rsid w:val="00475699"/>
    <w:rsid w:val="0047590C"/>
    <w:rsid w:val="00475B9E"/>
    <w:rsid w:val="00476972"/>
    <w:rsid w:val="0047790B"/>
    <w:rsid w:val="00477CC6"/>
    <w:rsid w:val="0048017F"/>
    <w:rsid w:val="00480405"/>
    <w:rsid w:val="00480421"/>
    <w:rsid w:val="00480EF2"/>
    <w:rsid w:val="0048140C"/>
    <w:rsid w:val="00481435"/>
    <w:rsid w:val="0048217B"/>
    <w:rsid w:val="00482566"/>
    <w:rsid w:val="004829A9"/>
    <w:rsid w:val="00482D16"/>
    <w:rsid w:val="0048360A"/>
    <w:rsid w:val="004836B7"/>
    <w:rsid w:val="004837C1"/>
    <w:rsid w:val="00484392"/>
    <w:rsid w:val="00484496"/>
    <w:rsid w:val="004849AB"/>
    <w:rsid w:val="00484B87"/>
    <w:rsid w:val="00486183"/>
    <w:rsid w:val="00487361"/>
    <w:rsid w:val="00487787"/>
    <w:rsid w:val="00490276"/>
    <w:rsid w:val="00490557"/>
    <w:rsid w:val="00490E19"/>
    <w:rsid w:val="00491F8F"/>
    <w:rsid w:val="00492170"/>
    <w:rsid w:val="00493378"/>
    <w:rsid w:val="0049365C"/>
    <w:rsid w:val="00494775"/>
    <w:rsid w:val="004947F0"/>
    <w:rsid w:val="00494A9E"/>
    <w:rsid w:val="00495C48"/>
    <w:rsid w:val="00495F54"/>
    <w:rsid w:val="004961AA"/>
    <w:rsid w:val="004A0181"/>
    <w:rsid w:val="004A1554"/>
    <w:rsid w:val="004A24F3"/>
    <w:rsid w:val="004A312C"/>
    <w:rsid w:val="004A33C7"/>
    <w:rsid w:val="004A6CE7"/>
    <w:rsid w:val="004A6DA5"/>
    <w:rsid w:val="004A7E12"/>
    <w:rsid w:val="004B02D9"/>
    <w:rsid w:val="004B2138"/>
    <w:rsid w:val="004B3081"/>
    <w:rsid w:val="004B43B5"/>
    <w:rsid w:val="004B470A"/>
    <w:rsid w:val="004B4D0A"/>
    <w:rsid w:val="004B4E9D"/>
    <w:rsid w:val="004B4F05"/>
    <w:rsid w:val="004B5643"/>
    <w:rsid w:val="004B58E4"/>
    <w:rsid w:val="004B61CC"/>
    <w:rsid w:val="004B6F78"/>
    <w:rsid w:val="004B7648"/>
    <w:rsid w:val="004B7F5B"/>
    <w:rsid w:val="004C01BC"/>
    <w:rsid w:val="004C0EEB"/>
    <w:rsid w:val="004C1606"/>
    <w:rsid w:val="004C1CF8"/>
    <w:rsid w:val="004C231F"/>
    <w:rsid w:val="004C286E"/>
    <w:rsid w:val="004C2BC3"/>
    <w:rsid w:val="004C2F49"/>
    <w:rsid w:val="004C3F26"/>
    <w:rsid w:val="004C445F"/>
    <w:rsid w:val="004C4747"/>
    <w:rsid w:val="004C4D06"/>
    <w:rsid w:val="004C540D"/>
    <w:rsid w:val="004C6749"/>
    <w:rsid w:val="004C6A57"/>
    <w:rsid w:val="004C6A66"/>
    <w:rsid w:val="004C6D3C"/>
    <w:rsid w:val="004C6F3D"/>
    <w:rsid w:val="004C7825"/>
    <w:rsid w:val="004C7F5F"/>
    <w:rsid w:val="004D014C"/>
    <w:rsid w:val="004D031E"/>
    <w:rsid w:val="004D0614"/>
    <w:rsid w:val="004D0736"/>
    <w:rsid w:val="004D0AE3"/>
    <w:rsid w:val="004D0CF9"/>
    <w:rsid w:val="004D1049"/>
    <w:rsid w:val="004D12B5"/>
    <w:rsid w:val="004D1A32"/>
    <w:rsid w:val="004D1E88"/>
    <w:rsid w:val="004D24CD"/>
    <w:rsid w:val="004D2B3F"/>
    <w:rsid w:val="004D2BE9"/>
    <w:rsid w:val="004D4153"/>
    <w:rsid w:val="004D4C7A"/>
    <w:rsid w:val="004D503A"/>
    <w:rsid w:val="004D56AC"/>
    <w:rsid w:val="004D612F"/>
    <w:rsid w:val="004D71AB"/>
    <w:rsid w:val="004E0365"/>
    <w:rsid w:val="004E0AE6"/>
    <w:rsid w:val="004E0E0D"/>
    <w:rsid w:val="004E1097"/>
    <w:rsid w:val="004E1C2A"/>
    <w:rsid w:val="004E2330"/>
    <w:rsid w:val="004E2565"/>
    <w:rsid w:val="004E27A4"/>
    <w:rsid w:val="004E2DB9"/>
    <w:rsid w:val="004E2E17"/>
    <w:rsid w:val="004E2EFB"/>
    <w:rsid w:val="004E366A"/>
    <w:rsid w:val="004E3DFD"/>
    <w:rsid w:val="004E421E"/>
    <w:rsid w:val="004E4309"/>
    <w:rsid w:val="004E4895"/>
    <w:rsid w:val="004E6185"/>
    <w:rsid w:val="004E704D"/>
    <w:rsid w:val="004E736F"/>
    <w:rsid w:val="004E7546"/>
    <w:rsid w:val="004E7CB6"/>
    <w:rsid w:val="004F02A5"/>
    <w:rsid w:val="004F1598"/>
    <w:rsid w:val="004F23D3"/>
    <w:rsid w:val="004F25F0"/>
    <w:rsid w:val="004F26D6"/>
    <w:rsid w:val="004F272A"/>
    <w:rsid w:val="004F291A"/>
    <w:rsid w:val="004F350D"/>
    <w:rsid w:val="004F3754"/>
    <w:rsid w:val="004F3955"/>
    <w:rsid w:val="004F3CDF"/>
    <w:rsid w:val="004F530D"/>
    <w:rsid w:val="004F5414"/>
    <w:rsid w:val="004F5722"/>
    <w:rsid w:val="004F59B6"/>
    <w:rsid w:val="004F5C30"/>
    <w:rsid w:val="004F5EBD"/>
    <w:rsid w:val="004F6E4B"/>
    <w:rsid w:val="004F7718"/>
    <w:rsid w:val="004F778D"/>
    <w:rsid w:val="00500224"/>
    <w:rsid w:val="00500956"/>
    <w:rsid w:val="0050129D"/>
    <w:rsid w:val="00501D0F"/>
    <w:rsid w:val="005020D2"/>
    <w:rsid w:val="0050287F"/>
    <w:rsid w:val="00502B79"/>
    <w:rsid w:val="00504852"/>
    <w:rsid w:val="00504AD1"/>
    <w:rsid w:val="00505699"/>
    <w:rsid w:val="00505F52"/>
    <w:rsid w:val="0050652C"/>
    <w:rsid w:val="0050683A"/>
    <w:rsid w:val="0050683B"/>
    <w:rsid w:val="00507A46"/>
    <w:rsid w:val="00510079"/>
    <w:rsid w:val="00510586"/>
    <w:rsid w:val="0051094B"/>
    <w:rsid w:val="005110DA"/>
    <w:rsid w:val="00511BC5"/>
    <w:rsid w:val="00511FDE"/>
    <w:rsid w:val="00512C10"/>
    <w:rsid w:val="00512F9F"/>
    <w:rsid w:val="00513332"/>
    <w:rsid w:val="00513530"/>
    <w:rsid w:val="005138FF"/>
    <w:rsid w:val="00514CD9"/>
    <w:rsid w:val="005170EE"/>
    <w:rsid w:val="00517152"/>
    <w:rsid w:val="005171ED"/>
    <w:rsid w:val="00517397"/>
    <w:rsid w:val="00520417"/>
    <w:rsid w:val="00520AF5"/>
    <w:rsid w:val="00520DCC"/>
    <w:rsid w:val="00521159"/>
    <w:rsid w:val="0052190D"/>
    <w:rsid w:val="00521B2C"/>
    <w:rsid w:val="005227EF"/>
    <w:rsid w:val="00522878"/>
    <w:rsid w:val="00522AB3"/>
    <w:rsid w:val="00522AE8"/>
    <w:rsid w:val="00523485"/>
    <w:rsid w:val="00523ADF"/>
    <w:rsid w:val="00523C1B"/>
    <w:rsid w:val="0052476A"/>
    <w:rsid w:val="00524F7C"/>
    <w:rsid w:val="00525195"/>
    <w:rsid w:val="00527DB7"/>
    <w:rsid w:val="0053110E"/>
    <w:rsid w:val="0053181C"/>
    <w:rsid w:val="00532CF4"/>
    <w:rsid w:val="00533055"/>
    <w:rsid w:val="00533233"/>
    <w:rsid w:val="005335B8"/>
    <w:rsid w:val="00533BB0"/>
    <w:rsid w:val="00533F38"/>
    <w:rsid w:val="00536268"/>
    <w:rsid w:val="00536831"/>
    <w:rsid w:val="005374E0"/>
    <w:rsid w:val="005375F5"/>
    <w:rsid w:val="00537E0D"/>
    <w:rsid w:val="00537F4F"/>
    <w:rsid w:val="00540251"/>
    <w:rsid w:val="00540730"/>
    <w:rsid w:val="00541FA1"/>
    <w:rsid w:val="00542B55"/>
    <w:rsid w:val="00542EFE"/>
    <w:rsid w:val="0054318D"/>
    <w:rsid w:val="00543B8C"/>
    <w:rsid w:val="00544597"/>
    <w:rsid w:val="0054616C"/>
    <w:rsid w:val="005463AB"/>
    <w:rsid w:val="00546610"/>
    <w:rsid w:val="00546D43"/>
    <w:rsid w:val="00547CDA"/>
    <w:rsid w:val="00547DA3"/>
    <w:rsid w:val="00550520"/>
    <w:rsid w:val="0055098A"/>
    <w:rsid w:val="00550B51"/>
    <w:rsid w:val="00550C35"/>
    <w:rsid w:val="00550D29"/>
    <w:rsid w:val="00551302"/>
    <w:rsid w:val="0055144E"/>
    <w:rsid w:val="005525F7"/>
    <w:rsid w:val="00553772"/>
    <w:rsid w:val="00555C21"/>
    <w:rsid w:val="005563FD"/>
    <w:rsid w:val="00557098"/>
    <w:rsid w:val="0055733C"/>
    <w:rsid w:val="00560083"/>
    <w:rsid w:val="005601BF"/>
    <w:rsid w:val="00560DF9"/>
    <w:rsid w:val="00561869"/>
    <w:rsid w:val="00561885"/>
    <w:rsid w:val="00561E9D"/>
    <w:rsid w:val="00562D3F"/>
    <w:rsid w:val="0056316A"/>
    <w:rsid w:val="005634A9"/>
    <w:rsid w:val="0056351B"/>
    <w:rsid w:val="00563917"/>
    <w:rsid w:val="00563CEC"/>
    <w:rsid w:val="00564340"/>
    <w:rsid w:val="00564B03"/>
    <w:rsid w:val="00565AAD"/>
    <w:rsid w:val="00567098"/>
    <w:rsid w:val="005676A1"/>
    <w:rsid w:val="005705F9"/>
    <w:rsid w:val="00570796"/>
    <w:rsid w:val="00570A8B"/>
    <w:rsid w:val="00572122"/>
    <w:rsid w:val="0057269F"/>
    <w:rsid w:val="00572E2D"/>
    <w:rsid w:val="0057337B"/>
    <w:rsid w:val="00573DB3"/>
    <w:rsid w:val="00575008"/>
    <w:rsid w:val="00575117"/>
    <w:rsid w:val="005755D7"/>
    <w:rsid w:val="00575D29"/>
    <w:rsid w:val="005768AF"/>
    <w:rsid w:val="00576CA7"/>
    <w:rsid w:val="00577AB9"/>
    <w:rsid w:val="00581783"/>
    <w:rsid w:val="005818D7"/>
    <w:rsid w:val="00581BB1"/>
    <w:rsid w:val="00581C41"/>
    <w:rsid w:val="0058251A"/>
    <w:rsid w:val="0058294D"/>
    <w:rsid w:val="005832EF"/>
    <w:rsid w:val="005834B2"/>
    <w:rsid w:val="005837F8"/>
    <w:rsid w:val="005847B7"/>
    <w:rsid w:val="00584845"/>
    <w:rsid w:val="00585500"/>
    <w:rsid w:val="005855C2"/>
    <w:rsid w:val="005857D3"/>
    <w:rsid w:val="00585885"/>
    <w:rsid w:val="0058593B"/>
    <w:rsid w:val="005869A4"/>
    <w:rsid w:val="00586C4A"/>
    <w:rsid w:val="00586DC8"/>
    <w:rsid w:val="00587075"/>
    <w:rsid w:val="00587751"/>
    <w:rsid w:val="0059006D"/>
    <w:rsid w:val="00590094"/>
    <w:rsid w:val="00590393"/>
    <w:rsid w:val="005920F0"/>
    <w:rsid w:val="0059234E"/>
    <w:rsid w:val="00592643"/>
    <w:rsid w:val="005931EA"/>
    <w:rsid w:val="00593B4A"/>
    <w:rsid w:val="00593E69"/>
    <w:rsid w:val="00593F61"/>
    <w:rsid w:val="00594543"/>
    <w:rsid w:val="005960A3"/>
    <w:rsid w:val="005961F6"/>
    <w:rsid w:val="00596BAC"/>
    <w:rsid w:val="00596D65"/>
    <w:rsid w:val="005977DF"/>
    <w:rsid w:val="005A0FC8"/>
    <w:rsid w:val="005A1AC2"/>
    <w:rsid w:val="005A1DA4"/>
    <w:rsid w:val="005A21C4"/>
    <w:rsid w:val="005A23E5"/>
    <w:rsid w:val="005A36BB"/>
    <w:rsid w:val="005A4CE8"/>
    <w:rsid w:val="005A4EC6"/>
    <w:rsid w:val="005A57AB"/>
    <w:rsid w:val="005A5B6E"/>
    <w:rsid w:val="005A659F"/>
    <w:rsid w:val="005A690B"/>
    <w:rsid w:val="005A6A37"/>
    <w:rsid w:val="005A6FC0"/>
    <w:rsid w:val="005A76E6"/>
    <w:rsid w:val="005A7B83"/>
    <w:rsid w:val="005B0228"/>
    <w:rsid w:val="005B0D8F"/>
    <w:rsid w:val="005B0F7A"/>
    <w:rsid w:val="005B1D19"/>
    <w:rsid w:val="005B1F9B"/>
    <w:rsid w:val="005B2901"/>
    <w:rsid w:val="005B3426"/>
    <w:rsid w:val="005B46CF"/>
    <w:rsid w:val="005B5391"/>
    <w:rsid w:val="005B5544"/>
    <w:rsid w:val="005B5634"/>
    <w:rsid w:val="005B62F1"/>
    <w:rsid w:val="005B6595"/>
    <w:rsid w:val="005B696D"/>
    <w:rsid w:val="005B6FCD"/>
    <w:rsid w:val="005B7276"/>
    <w:rsid w:val="005B7913"/>
    <w:rsid w:val="005C0124"/>
    <w:rsid w:val="005C019A"/>
    <w:rsid w:val="005C0292"/>
    <w:rsid w:val="005C034C"/>
    <w:rsid w:val="005C046E"/>
    <w:rsid w:val="005C0D21"/>
    <w:rsid w:val="005C0DE1"/>
    <w:rsid w:val="005C10CE"/>
    <w:rsid w:val="005C25E5"/>
    <w:rsid w:val="005C2E71"/>
    <w:rsid w:val="005C3072"/>
    <w:rsid w:val="005C34ED"/>
    <w:rsid w:val="005C350B"/>
    <w:rsid w:val="005C386F"/>
    <w:rsid w:val="005C45A7"/>
    <w:rsid w:val="005C5887"/>
    <w:rsid w:val="005C6C57"/>
    <w:rsid w:val="005C6CB6"/>
    <w:rsid w:val="005C6D9A"/>
    <w:rsid w:val="005C705C"/>
    <w:rsid w:val="005C7380"/>
    <w:rsid w:val="005C754E"/>
    <w:rsid w:val="005D01C9"/>
    <w:rsid w:val="005D0619"/>
    <w:rsid w:val="005D08C2"/>
    <w:rsid w:val="005D0BBC"/>
    <w:rsid w:val="005D0E14"/>
    <w:rsid w:val="005D428A"/>
    <w:rsid w:val="005D430E"/>
    <w:rsid w:val="005D4A28"/>
    <w:rsid w:val="005D5066"/>
    <w:rsid w:val="005D5F10"/>
    <w:rsid w:val="005D6727"/>
    <w:rsid w:val="005D6E42"/>
    <w:rsid w:val="005D6FC6"/>
    <w:rsid w:val="005E0BAD"/>
    <w:rsid w:val="005E0E48"/>
    <w:rsid w:val="005E18DA"/>
    <w:rsid w:val="005E1CDB"/>
    <w:rsid w:val="005E220E"/>
    <w:rsid w:val="005E3232"/>
    <w:rsid w:val="005E33AD"/>
    <w:rsid w:val="005E47DC"/>
    <w:rsid w:val="005E4F98"/>
    <w:rsid w:val="005E6C75"/>
    <w:rsid w:val="005E6C95"/>
    <w:rsid w:val="005E6DB1"/>
    <w:rsid w:val="005E6F2A"/>
    <w:rsid w:val="005E7132"/>
    <w:rsid w:val="005E74B0"/>
    <w:rsid w:val="005E7D99"/>
    <w:rsid w:val="005F1253"/>
    <w:rsid w:val="005F1409"/>
    <w:rsid w:val="005F1B03"/>
    <w:rsid w:val="005F1E3B"/>
    <w:rsid w:val="005F2E1E"/>
    <w:rsid w:val="005F3113"/>
    <w:rsid w:val="005F367A"/>
    <w:rsid w:val="005F3D3C"/>
    <w:rsid w:val="005F45D0"/>
    <w:rsid w:val="005F5916"/>
    <w:rsid w:val="005F5969"/>
    <w:rsid w:val="005F59D8"/>
    <w:rsid w:val="005F5A37"/>
    <w:rsid w:val="005F6E81"/>
    <w:rsid w:val="006001C2"/>
    <w:rsid w:val="00600DCA"/>
    <w:rsid w:val="0060137F"/>
    <w:rsid w:val="006016F3"/>
    <w:rsid w:val="006020BD"/>
    <w:rsid w:val="006020C9"/>
    <w:rsid w:val="00602468"/>
    <w:rsid w:val="0060345D"/>
    <w:rsid w:val="00603C92"/>
    <w:rsid w:val="00603DE0"/>
    <w:rsid w:val="00605268"/>
    <w:rsid w:val="0060675D"/>
    <w:rsid w:val="0060678D"/>
    <w:rsid w:val="00606904"/>
    <w:rsid w:val="006077DE"/>
    <w:rsid w:val="006103C2"/>
    <w:rsid w:val="006105AD"/>
    <w:rsid w:val="00610912"/>
    <w:rsid w:val="006109CE"/>
    <w:rsid w:val="006117F0"/>
    <w:rsid w:val="00611E0A"/>
    <w:rsid w:val="00611E44"/>
    <w:rsid w:val="00612E57"/>
    <w:rsid w:val="006135DC"/>
    <w:rsid w:val="00613BA6"/>
    <w:rsid w:val="00614618"/>
    <w:rsid w:val="00616431"/>
    <w:rsid w:val="00617736"/>
    <w:rsid w:val="00620B75"/>
    <w:rsid w:val="00621C95"/>
    <w:rsid w:val="00621CB1"/>
    <w:rsid w:val="006230CF"/>
    <w:rsid w:val="006230E1"/>
    <w:rsid w:val="006237AC"/>
    <w:rsid w:val="00623943"/>
    <w:rsid w:val="00623E8C"/>
    <w:rsid w:val="00625021"/>
    <w:rsid w:val="0062507D"/>
    <w:rsid w:val="006255C5"/>
    <w:rsid w:val="00626DEE"/>
    <w:rsid w:val="00626F49"/>
    <w:rsid w:val="006276AE"/>
    <w:rsid w:val="00627881"/>
    <w:rsid w:val="00627B67"/>
    <w:rsid w:val="00627C58"/>
    <w:rsid w:val="00627D07"/>
    <w:rsid w:val="00627F75"/>
    <w:rsid w:val="00630032"/>
    <w:rsid w:val="006304E7"/>
    <w:rsid w:val="00630EFB"/>
    <w:rsid w:val="00631656"/>
    <w:rsid w:val="00631F53"/>
    <w:rsid w:val="00632082"/>
    <w:rsid w:val="00632C21"/>
    <w:rsid w:val="00633378"/>
    <w:rsid w:val="006334C3"/>
    <w:rsid w:val="00633A94"/>
    <w:rsid w:val="00633D4A"/>
    <w:rsid w:val="00633D5D"/>
    <w:rsid w:val="006342EC"/>
    <w:rsid w:val="0063436A"/>
    <w:rsid w:val="0063558A"/>
    <w:rsid w:val="00635DE4"/>
    <w:rsid w:val="00636A01"/>
    <w:rsid w:val="00637C9D"/>
    <w:rsid w:val="006403F5"/>
    <w:rsid w:val="00640652"/>
    <w:rsid w:val="00640A52"/>
    <w:rsid w:val="00641371"/>
    <w:rsid w:val="00641F27"/>
    <w:rsid w:val="0064238D"/>
    <w:rsid w:val="006426BF"/>
    <w:rsid w:val="00642FCA"/>
    <w:rsid w:val="0064350C"/>
    <w:rsid w:val="00643662"/>
    <w:rsid w:val="00643CC7"/>
    <w:rsid w:val="00643FD5"/>
    <w:rsid w:val="00644928"/>
    <w:rsid w:val="00644D19"/>
    <w:rsid w:val="00645353"/>
    <w:rsid w:val="0064563A"/>
    <w:rsid w:val="006456B5"/>
    <w:rsid w:val="00645CCF"/>
    <w:rsid w:val="006460AD"/>
    <w:rsid w:val="006466BD"/>
    <w:rsid w:val="00647105"/>
    <w:rsid w:val="00647356"/>
    <w:rsid w:val="006475EA"/>
    <w:rsid w:val="00647750"/>
    <w:rsid w:val="006477CD"/>
    <w:rsid w:val="006504BB"/>
    <w:rsid w:val="00650913"/>
    <w:rsid w:val="00650B2F"/>
    <w:rsid w:val="00650E20"/>
    <w:rsid w:val="00651362"/>
    <w:rsid w:val="006517DE"/>
    <w:rsid w:val="00651CA9"/>
    <w:rsid w:val="0065287B"/>
    <w:rsid w:val="00652F19"/>
    <w:rsid w:val="00653131"/>
    <w:rsid w:val="006535FF"/>
    <w:rsid w:val="00653809"/>
    <w:rsid w:val="00653DFC"/>
    <w:rsid w:val="0065419C"/>
    <w:rsid w:val="00654484"/>
    <w:rsid w:val="00654577"/>
    <w:rsid w:val="006545F5"/>
    <w:rsid w:val="006546E4"/>
    <w:rsid w:val="0065558F"/>
    <w:rsid w:val="006564EF"/>
    <w:rsid w:val="00656DD9"/>
    <w:rsid w:val="00656FBC"/>
    <w:rsid w:val="00657FB7"/>
    <w:rsid w:val="00660053"/>
    <w:rsid w:val="006612F2"/>
    <w:rsid w:val="00661577"/>
    <w:rsid w:val="00662666"/>
    <w:rsid w:val="00664011"/>
    <w:rsid w:val="006645EF"/>
    <w:rsid w:val="00664FB0"/>
    <w:rsid w:val="00665133"/>
    <w:rsid w:val="00665C76"/>
    <w:rsid w:val="00665CC5"/>
    <w:rsid w:val="00665E2D"/>
    <w:rsid w:val="0066616B"/>
    <w:rsid w:val="00666E66"/>
    <w:rsid w:val="0066705D"/>
    <w:rsid w:val="00667337"/>
    <w:rsid w:val="00667650"/>
    <w:rsid w:val="006677DA"/>
    <w:rsid w:val="00667E18"/>
    <w:rsid w:val="0067082F"/>
    <w:rsid w:val="00671AA3"/>
    <w:rsid w:val="00671CB4"/>
    <w:rsid w:val="00671EE6"/>
    <w:rsid w:val="006720CB"/>
    <w:rsid w:val="006726AE"/>
    <w:rsid w:val="0067276C"/>
    <w:rsid w:val="00672D21"/>
    <w:rsid w:val="006730BF"/>
    <w:rsid w:val="00673252"/>
    <w:rsid w:val="006735F3"/>
    <w:rsid w:val="00673989"/>
    <w:rsid w:val="0067412A"/>
    <w:rsid w:val="00674254"/>
    <w:rsid w:val="00674F6C"/>
    <w:rsid w:val="006757D0"/>
    <w:rsid w:val="00675A84"/>
    <w:rsid w:val="00675C04"/>
    <w:rsid w:val="006766BD"/>
    <w:rsid w:val="00676861"/>
    <w:rsid w:val="00677389"/>
    <w:rsid w:val="0067784D"/>
    <w:rsid w:val="00677B30"/>
    <w:rsid w:val="00680B3E"/>
    <w:rsid w:val="00681165"/>
    <w:rsid w:val="006819A9"/>
    <w:rsid w:val="00681DE6"/>
    <w:rsid w:val="00682695"/>
    <w:rsid w:val="00682C1E"/>
    <w:rsid w:val="00683431"/>
    <w:rsid w:val="0068497D"/>
    <w:rsid w:val="00684D13"/>
    <w:rsid w:val="00685312"/>
    <w:rsid w:val="00686024"/>
    <w:rsid w:val="0068671F"/>
    <w:rsid w:val="006876BE"/>
    <w:rsid w:val="00687945"/>
    <w:rsid w:val="006911DF"/>
    <w:rsid w:val="00692160"/>
    <w:rsid w:val="00692345"/>
    <w:rsid w:val="00692367"/>
    <w:rsid w:val="00692768"/>
    <w:rsid w:val="00692B2D"/>
    <w:rsid w:val="00692B97"/>
    <w:rsid w:val="00692C84"/>
    <w:rsid w:val="006935B5"/>
    <w:rsid w:val="0069370D"/>
    <w:rsid w:val="0069371A"/>
    <w:rsid w:val="00693A83"/>
    <w:rsid w:val="00693EA5"/>
    <w:rsid w:val="006942B7"/>
    <w:rsid w:val="0069470A"/>
    <w:rsid w:val="00694F97"/>
    <w:rsid w:val="00695646"/>
    <w:rsid w:val="006958B0"/>
    <w:rsid w:val="00697399"/>
    <w:rsid w:val="006974C7"/>
    <w:rsid w:val="00697EEA"/>
    <w:rsid w:val="006A000B"/>
    <w:rsid w:val="006A049D"/>
    <w:rsid w:val="006A07A7"/>
    <w:rsid w:val="006A09F8"/>
    <w:rsid w:val="006A12BE"/>
    <w:rsid w:val="006A2664"/>
    <w:rsid w:val="006A2DDF"/>
    <w:rsid w:val="006A34C6"/>
    <w:rsid w:val="006A56C4"/>
    <w:rsid w:val="006A57CC"/>
    <w:rsid w:val="006A5B2F"/>
    <w:rsid w:val="006A6739"/>
    <w:rsid w:val="006A694D"/>
    <w:rsid w:val="006A7F3B"/>
    <w:rsid w:val="006B046F"/>
    <w:rsid w:val="006B0914"/>
    <w:rsid w:val="006B0ABE"/>
    <w:rsid w:val="006B14BC"/>
    <w:rsid w:val="006B1508"/>
    <w:rsid w:val="006B17B1"/>
    <w:rsid w:val="006B1F12"/>
    <w:rsid w:val="006B229D"/>
    <w:rsid w:val="006B349E"/>
    <w:rsid w:val="006B4E8C"/>
    <w:rsid w:val="006B5160"/>
    <w:rsid w:val="006B7085"/>
    <w:rsid w:val="006B7330"/>
    <w:rsid w:val="006B7A2D"/>
    <w:rsid w:val="006B7AB3"/>
    <w:rsid w:val="006B7CE4"/>
    <w:rsid w:val="006B7E50"/>
    <w:rsid w:val="006B7F51"/>
    <w:rsid w:val="006C1D84"/>
    <w:rsid w:val="006C272F"/>
    <w:rsid w:val="006C2A5E"/>
    <w:rsid w:val="006C2EF4"/>
    <w:rsid w:val="006C3045"/>
    <w:rsid w:val="006C50BA"/>
    <w:rsid w:val="006C513B"/>
    <w:rsid w:val="006C5EB7"/>
    <w:rsid w:val="006C6352"/>
    <w:rsid w:val="006C674F"/>
    <w:rsid w:val="006C68F8"/>
    <w:rsid w:val="006C73CD"/>
    <w:rsid w:val="006D0517"/>
    <w:rsid w:val="006D1781"/>
    <w:rsid w:val="006D190F"/>
    <w:rsid w:val="006D21A9"/>
    <w:rsid w:val="006D2341"/>
    <w:rsid w:val="006D3BC6"/>
    <w:rsid w:val="006D4817"/>
    <w:rsid w:val="006D525F"/>
    <w:rsid w:val="006D6395"/>
    <w:rsid w:val="006D6499"/>
    <w:rsid w:val="006D7E50"/>
    <w:rsid w:val="006E09B4"/>
    <w:rsid w:val="006E2161"/>
    <w:rsid w:val="006E2589"/>
    <w:rsid w:val="006E2876"/>
    <w:rsid w:val="006E415B"/>
    <w:rsid w:val="006E4C38"/>
    <w:rsid w:val="006E5146"/>
    <w:rsid w:val="006E51BE"/>
    <w:rsid w:val="006E6100"/>
    <w:rsid w:val="006E666C"/>
    <w:rsid w:val="006E6CDC"/>
    <w:rsid w:val="006E7346"/>
    <w:rsid w:val="006E7588"/>
    <w:rsid w:val="006E7A33"/>
    <w:rsid w:val="006E7D74"/>
    <w:rsid w:val="006F0076"/>
    <w:rsid w:val="006F0D22"/>
    <w:rsid w:val="006F0E4C"/>
    <w:rsid w:val="006F195B"/>
    <w:rsid w:val="006F1D04"/>
    <w:rsid w:val="006F2549"/>
    <w:rsid w:val="006F2933"/>
    <w:rsid w:val="006F3139"/>
    <w:rsid w:val="006F4529"/>
    <w:rsid w:val="006F4B12"/>
    <w:rsid w:val="006F5197"/>
    <w:rsid w:val="006F6320"/>
    <w:rsid w:val="006F7E06"/>
    <w:rsid w:val="0070057C"/>
    <w:rsid w:val="007006D2"/>
    <w:rsid w:val="00700C14"/>
    <w:rsid w:val="00700CB1"/>
    <w:rsid w:val="00700DDF"/>
    <w:rsid w:val="00701361"/>
    <w:rsid w:val="00701D97"/>
    <w:rsid w:val="00702349"/>
    <w:rsid w:val="007026AC"/>
    <w:rsid w:val="007027E1"/>
    <w:rsid w:val="007031D6"/>
    <w:rsid w:val="0070399B"/>
    <w:rsid w:val="00703F48"/>
    <w:rsid w:val="007050A0"/>
    <w:rsid w:val="0070524D"/>
    <w:rsid w:val="007053A5"/>
    <w:rsid w:val="00705DFD"/>
    <w:rsid w:val="00706D46"/>
    <w:rsid w:val="00706EBE"/>
    <w:rsid w:val="00707569"/>
    <w:rsid w:val="00707830"/>
    <w:rsid w:val="0070787B"/>
    <w:rsid w:val="00707BE0"/>
    <w:rsid w:val="00707FD8"/>
    <w:rsid w:val="00711396"/>
    <w:rsid w:val="0071146B"/>
    <w:rsid w:val="00712025"/>
    <w:rsid w:val="007122E3"/>
    <w:rsid w:val="00712744"/>
    <w:rsid w:val="00712DC5"/>
    <w:rsid w:val="00712E1D"/>
    <w:rsid w:val="00713175"/>
    <w:rsid w:val="0071320B"/>
    <w:rsid w:val="00713223"/>
    <w:rsid w:val="007135E1"/>
    <w:rsid w:val="00713D64"/>
    <w:rsid w:val="00713D9E"/>
    <w:rsid w:val="00714A7D"/>
    <w:rsid w:val="00714FB3"/>
    <w:rsid w:val="00715922"/>
    <w:rsid w:val="00715D35"/>
    <w:rsid w:val="0071607F"/>
    <w:rsid w:val="007160BD"/>
    <w:rsid w:val="00716906"/>
    <w:rsid w:val="00716F8E"/>
    <w:rsid w:val="00717150"/>
    <w:rsid w:val="00717420"/>
    <w:rsid w:val="00720531"/>
    <w:rsid w:val="00720BBA"/>
    <w:rsid w:val="00720DE9"/>
    <w:rsid w:val="00720F7E"/>
    <w:rsid w:val="00721446"/>
    <w:rsid w:val="00721BBA"/>
    <w:rsid w:val="00722C73"/>
    <w:rsid w:val="007231B7"/>
    <w:rsid w:val="007235D5"/>
    <w:rsid w:val="00723F9A"/>
    <w:rsid w:val="007257BC"/>
    <w:rsid w:val="007264A2"/>
    <w:rsid w:val="00726B65"/>
    <w:rsid w:val="00726ECF"/>
    <w:rsid w:val="00730027"/>
    <w:rsid w:val="007309DA"/>
    <w:rsid w:val="00730AE5"/>
    <w:rsid w:val="007319FE"/>
    <w:rsid w:val="00732693"/>
    <w:rsid w:val="00733687"/>
    <w:rsid w:val="0073388F"/>
    <w:rsid w:val="00733D7F"/>
    <w:rsid w:val="00734050"/>
    <w:rsid w:val="00734080"/>
    <w:rsid w:val="007349F0"/>
    <w:rsid w:val="00734D87"/>
    <w:rsid w:val="00734FC0"/>
    <w:rsid w:val="0073530A"/>
    <w:rsid w:val="007353A1"/>
    <w:rsid w:val="007354DA"/>
    <w:rsid w:val="00735F20"/>
    <w:rsid w:val="007367A6"/>
    <w:rsid w:val="00736870"/>
    <w:rsid w:val="007371BE"/>
    <w:rsid w:val="00737B04"/>
    <w:rsid w:val="00737EEB"/>
    <w:rsid w:val="007402C4"/>
    <w:rsid w:val="007404D4"/>
    <w:rsid w:val="00740FDB"/>
    <w:rsid w:val="0074129A"/>
    <w:rsid w:val="007424CD"/>
    <w:rsid w:val="00742E2F"/>
    <w:rsid w:val="00742F79"/>
    <w:rsid w:val="00744356"/>
    <w:rsid w:val="00745BF9"/>
    <w:rsid w:val="00745DCE"/>
    <w:rsid w:val="007464D1"/>
    <w:rsid w:val="00746D32"/>
    <w:rsid w:val="00746EEC"/>
    <w:rsid w:val="00747A00"/>
    <w:rsid w:val="00750B52"/>
    <w:rsid w:val="00751235"/>
    <w:rsid w:val="007512E3"/>
    <w:rsid w:val="00751B24"/>
    <w:rsid w:val="00751EEE"/>
    <w:rsid w:val="00752ADA"/>
    <w:rsid w:val="00752D83"/>
    <w:rsid w:val="00752E66"/>
    <w:rsid w:val="007538F7"/>
    <w:rsid w:val="007543FA"/>
    <w:rsid w:val="00754D48"/>
    <w:rsid w:val="00754EA0"/>
    <w:rsid w:val="00755606"/>
    <w:rsid w:val="00756040"/>
    <w:rsid w:val="0075636A"/>
    <w:rsid w:val="00756923"/>
    <w:rsid w:val="00756B93"/>
    <w:rsid w:val="00756FEF"/>
    <w:rsid w:val="00757404"/>
    <w:rsid w:val="00757570"/>
    <w:rsid w:val="00757E02"/>
    <w:rsid w:val="00760087"/>
    <w:rsid w:val="00760152"/>
    <w:rsid w:val="00762078"/>
    <w:rsid w:val="007620C3"/>
    <w:rsid w:val="007622D8"/>
    <w:rsid w:val="007627E9"/>
    <w:rsid w:val="00762C73"/>
    <w:rsid w:val="00764150"/>
    <w:rsid w:val="0076427E"/>
    <w:rsid w:val="0076433E"/>
    <w:rsid w:val="00764355"/>
    <w:rsid w:val="00764411"/>
    <w:rsid w:val="00764FA2"/>
    <w:rsid w:val="00765934"/>
    <w:rsid w:val="00765C40"/>
    <w:rsid w:val="00767192"/>
    <w:rsid w:val="00767454"/>
    <w:rsid w:val="00767CEE"/>
    <w:rsid w:val="00770C61"/>
    <w:rsid w:val="00770D25"/>
    <w:rsid w:val="007712A9"/>
    <w:rsid w:val="007712E4"/>
    <w:rsid w:val="00771746"/>
    <w:rsid w:val="0077176A"/>
    <w:rsid w:val="00772158"/>
    <w:rsid w:val="007724BF"/>
    <w:rsid w:val="0077285B"/>
    <w:rsid w:val="0077290B"/>
    <w:rsid w:val="00772E03"/>
    <w:rsid w:val="00772FAA"/>
    <w:rsid w:val="00773FA9"/>
    <w:rsid w:val="00774CFA"/>
    <w:rsid w:val="007757E1"/>
    <w:rsid w:val="00775FAE"/>
    <w:rsid w:val="007762EF"/>
    <w:rsid w:val="007767C8"/>
    <w:rsid w:val="00777F52"/>
    <w:rsid w:val="007814AF"/>
    <w:rsid w:val="00781C87"/>
    <w:rsid w:val="00782494"/>
    <w:rsid w:val="00783D2A"/>
    <w:rsid w:val="00785219"/>
    <w:rsid w:val="00785FB2"/>
    <w:rsid w:val="0078608C"/>
    <w:rsid w:val="0078608E"/>
    <w:rsid w:val="00786FC5"/>
    <w:rsid w:val="007878C2"/>
    <w:rsid w:val="00787912"/>
    <w:rsid w:val="007906A2"/>
    <w:rsid w:val="007916A7"/>
    <w:rsid w:val="00793A52"/>
    <w:rsid w:val="00793ADE"/>
    <w:rsid w:val="00793E67"/>
    <w:rsid w:val="0079595C"/>
    <w:rsid w:val="00795ABD"/>
    <w:rsid w:val="00796204"/>
    <w:rsid w:val="00796D6B"/>
    <w:rsid w:val="007A044D"/>
    <w:rsid w:val="007A06EE"/>
    <w:rsid w:val="007A0842"/>
    <w:rsid w:val="007A0FC3"/>
    <w:rsid w:val="007A139B"/>
    <w:rsid w:val="007A1F7C"/>
    <w:rsid w:val="007A298F"/>
    <w:rsid w:val="007A2CD0"/>
    <w:rsid w:val="007A2F1F"/>
    <w:rsid w:val="007A301E"/>
    <w:rsid w:val="007A3317"/>
    <w:rsid w:val="007A35E7"/>
    <w:rsid w:val="007A3C1E"/>
    <w:rsid w:val="007A41E1"/>
    <w:rsid w:val="007A422A"/>
    <w:rsid w:val="007A4348"/>
    <w:rsid w:val="007A4633"/>
    <w:rsid w:val="007A4DDB"/>
    <w:rsid w:val="007A526E"/>
    <w:rsid w:val="007A6748"/>
    <w:rsid w:val="007A6EE3"/>
    <w:rsid w:val="007A7079"/>
    <w:rsid w:val="007A7D76"/>
    <w:rsid w:val="007B0EE6"/>
    <w:rsid w:val="007B0FF1"/>
    <w:rsid w:val="007B106B"/>
    <w:rsid w:val="007B1378"/>
    <w:rsid w:val="007B27E5"/>
    <w:rsid w:val="007B38A2"/>
    <w:rsid w:val="007B3E31"/>
    <w:rsid w:val="007B4259"/>
    <w:rsid w:val="007B432A"/>
    <w:rsid w:val="007B4F48"/>
    <w:rsid w:val="007B52F5"/>
    <w:rsid w:val="007B5EE6"/>
    <w:rsid w:val="007B77A2"/>
    <w:rsid w:val="007B77DD"/>
    <w:rsid w:val="007B7CB4"/>
    <w:rsid w:val="007C1965"/>
    <w:rsid w:val="007C1A0B"/>
    <w:rsid w:val="007C21EE"/>
    <w:rsid w:val="007C3209"/>
    <w:rsid w:val="007C4283"/>
    <w:rsid w:val="007C4543"/>
    <w:rsid w:val="007C45F9"/>
    <w:rsid w:val="007C4794"/>
    <w:rsid w:val="007C4AD1"/>
    <w:rsid w:val="007C51D4"/>
    <w:rsid w:val="007C616B"/>
    <w:rsid w:val="007D166D"/>
    <w:rsid w:val="007D248C"/>
    <w:rsid w:val="007D2982"/>
    <w:rsid w:val="007D3120"/>
    <w:rsid w:val="007D33D6"/>
    <w:rsid w:val="007D3445"/>
    <w:rsid w:val="007D4E1E"/>
    <w:rsid w:val="007D4E7C"/>
    <w:rsid w:val="007D6ED1"/>
    <w:rsid w:val="007D734B"/>
    <w:rsid w:val="007E050E"/>
    <w:rsid w:val="007E1140"/>
    <w:rsid w:val="007E1621"/>
    <w:rsid w:val="007E3010"/>
    <w:rsid w:val="007E31FE"/>
    <w:rsid w:val="007E3C3D"/>
    <w:rsid w:val="007E407B"/>
    <w:rsid w:val="007E5154"/>
    <w:rsid w:val="007E556D"/>
    <w:rsid w:val="007E6AAA"/>
    <w:rsid w:val="007E7136"/>
    <w:rsid w:val="007E753D"/>
    <w:rsid w:val="007E7A8A"/>
    <w:rsid w:val="007F01C0"/>
    <w:rsid w:val="007F0BA1"/>
    <w:rsid w:val="007F0BEB"/>
    <w:rsid w:val="007F1C7A"/>
    <w:rsid w:val="007F1F96"/>
    <w:rsid w:val="007F1FD9"/>
    <w:rsid w:val="007F3028"/>
    <w:rsid w:val="007F31C9"/>
    <w:rsid w:val="007F46AB"/>
    <w:rsid w:val="007F4F4C"/>
    <w:rsid w:val="007F52B5"/>
    <w:rsid w:val="007F62A9"/>
    <w:rsid w:val="007F62E8"/>
    <w:rsid w:val="007F67B0"/>
    <w:rsid w:val="007F6D0E"/>
    <w:rsid w:val="007F70CF"/>
    <w:rsid w:val="007F7B34"/>
    <w:rsid w:val="00801C86"/>
    <w:rsid w:val="008021DA"/>
    <w:rsid w:val="0080313D"/>
    <w:rsid w:val="008033C9"/>
    <w:rsid w:val="0080437E"/>
    <w:rsid w:val="00804495"/>
    <w:rsid w:val="008053D9"/>
    <w:rsid w:val="00805B50"/>
    <w:rsid w:val="00806023"/>
    <w:rsid w:val="00806411"/>
    <w:rsid w:val="00806529"/>
    <w:rsid w:val="008078FE"/>
    <w:rsid w:val="0081022A"/>
    <w:rsid w:val="00810EC8"/>
    <w:rsid w:val="00810FEE"/>
    <w:rsid w:val="0081130F"/>
    <w:rsid w:val="00811817"/>
    <w:rsid w:val="0081239F"/>
    <w:rsid w:val="0081282A"/>
    <w:rsid w:val="00812E16"/>
    <w:rsid w:val="00813364"/>
    <w:rsid w:val="008134A6"/>
    <w:rsid w:val="008146DD"/>
    <w:rsid w:val="00814998"/>
    <w:rsid w:val="00815CC4"/>
    <w:rsid w:val="008168A7"/>
    <w:rsid w:val="00817F15"/>
    <w:rsid w:val="0082098C"/>
    <w:rsid w:val="00821957"/>
    <w:rsid w:val="00821AF2"/>
    <w:rsid w:val="008224D6"/>
    <w:rsid w:val="008225AE"/>
    <w:rsid w:val="00822EC1"/>
    <w:rsid w:val="00822EFA"/>
    <w:rsid w:val="008231F5"/>
    <w:rsid w:val="008232AC"/>
    <w:rsid w:val="00823CEE"/>
    <w:rsid w:val="00823D89"/>
    <w:rsid w:val="0082487A"/>
    <w:rsid w:val="00824DFE"/>
    <w:rsid w:val="008256CE"/>
    <w:rsid w:val="00825BBF"/>
    <w:rsid w:val="0082631F"/>
    <w:rsid w:val="0082644E"/>
    <w:rsid w:val="00826FB0"/>
    <w:rsid w:val="0082763F"/>
    <w:rsid w:val="008303B2"/>
    <w:rsid w:val="00834752"/>
    <w:rsid w:val="00835FB7"/>
    <w:rsid w:val="008369BC"/>
    <w:rsid w:val="008374CD"/>
    <w:rsid w:val="00837DCB"/>
    <w:rsid w:val="0084017E"/>
    <w:rsid w:val="00840F7B"/>
    <w:rsid w:val="008410A6"/>
    <w:rsid w:val="00843001"/>
    <w:rsid w:val="00845142"/>
    <w:rsid w:val="00845239"/>
    <w:rsid w:val="008461CC"/>
    <w:rsid w:val="00846C3C"/>
    <w:rsid w:val="0084756A"/>
    <w:rsid w:val="008475D6"/>
    <w:rsid w:val="0085046A"/>
    <w:rsid w:val="00850A89"/>
    <w:rsid w:val="00850C6E"/>
    <w:rsid w:val="008518C8"/>
    <w:rsid w:val="00852156"/>
    <w:rsid w:val="00852558"/>
    <w:rsid w:val="008538A9"/>
    <w:rsid w:val="00853ED0"/>
    <w:rsid w:val="0085472D"/>
    <w:rsid w:val="00856071"/>
    <w:rsid w:val="0085622B"/>
    <w:rsid w:val="00856BCF"/>
    <w:rsid w:val="0085790A"/>
    <w:rsid w:val="00861086"/>
    <w:rsid w:val="00861A3E"/>
    <w:rsid w:val="00861C04"/>
    <w:rsid w:val="00861DA4"/>
    <w:rsid w:val="00861FA5"/>
    <w:rsid w:val="008626CC"/>
    <w:rsid w:val="008629E2"/>
    <w:rsid w:val="008630AB"/>
    <w:rsid w:val="0086592F"/>
    <w:rsid w:val="00865B22"/>
    <w:rsid w:val="00865DD0"/>
    <w:rsid w:val="008660C9"/>
    <w:rsid w:val="00866828"/>
    <w:rsid w:val="008669EE"/>
    <w:rsid w:val="00866DC1"/>
    <w:rsid w:val="00866E2A"/>
    <w:rsid w:val="00867210"/>
    <w:rsid w:val="008673A5"/>
    <w:rsid w:val="008719F8"/>
    <w:rsid w:val="00871CF0"/>
    <w:rsid w:val="008723E8"/>
    <w:rsid w:val="0087261A"/>
    <w:rsid w:val="00873525"/>
    <w:rsid w:val="008735EE"/>
    <w:rsid w:val="00873C2E"/>
    <w:rsid w:val="00873DA1"/>
    <w:rsid w:val="00874911"/>
    <w:rsid w:val="00875E79"/>
    <w:rsid w:val="008766D1"/>
    <w:rsid w:val="00877037"/>
    <w:rsid w:val="008778F6"/>
    <w:rsid w:val="00877FC1"/>
    <w:rsid w:val="0088037C"/>
    <w:rsid w:val="00880A5C"/>
    <w:rsid w:val="00883A3C"/>
    <w:rsid w:val="00883B3B"/>
    <w:rsid w:val="0088402D"/>
    <w:rsid w:val="0088419A"/>
    <w:rsid w:val="00884249"/>
    <w:rsid w:val="008849D9"/>
    <w:rsid w:val="00884FDD"/>
    <w:rsid w:val="008850D5"/>
    <w:rsid w:val="00885150"/>
    <w:rsid w:val="0088586C"/>
    <w:rsid w:val="00887834"/>
    <w:rsid w:val="008920A3"/>
    <w:rsid w:val="00892659"/>
    <w:rsid w:val="008928A2"/>
    <w:rsid w:val="00892DBD"/>
    <w:rsid w:val="00892E0B"/>
    <w:rsid w:val="00892ECB"/>
    <w:rsid w:val="008935EC"/>
    <w:rsid w:val="00893BFC"/>
    <w:rsid w:val="00893CB5"/>
    <w:rsid w:val="0089465D"/>
    <w:rsid w:val="008948EC"/>
    <w:rsid w:val="00895349"/>
    <w:rsid w:val="00895D9F"/>
    <w:rsid w:val="00896960"/>
    <w:rsid w:val="00897ED5"/>
    <w:rsid w:val="008A041C"/>
    <w:rsid w:val="008A1E28"/>
    <w:rsid w:val="008A2273"/>
    <w:rsid w:val="008A2346"/>
    <w:rsid w:val="008A30C6"/>
    <w:rsid w:val="008A3FAA"/>
    <w:rsid w:val="008A5D36"/>
    <w:rsid w:val="008A6ABA"/>
    <w:rsid w:val="008A6ADC"/>
    <w:rsid w:val="008A6FF7"/>
    <w:rsid w:val="008B0AC0"/>
    <w:rsid w:val="008B16D0"/>
    <w:rsid w:val="008B1D48"/>
    <w:rsid w:val="008B2BB5"/>
    <w:rsid w:val="008B2E92"/>
    <w:rsid w:val="008B305F"/>
    <w:rsid w:val="008B314C"/>
    <w:rsid w:val="008B331E"/>
    <w:rsid w:val="008B3CCA"/>
    <w:rsid w:val="008B5731"/>
    <w:rsid w:val="008B5FE9"/>
    <w:rsid w:val="008B73C7"/>
    <w:rsid w:val="008B7B95"/>
    <w:rsid w:val="008C04F1"/>
    <w:rsid w:val="008C0D8F"/>
    <w:rsid w:val="008C0F62"/>
    <w:rsid w:val="008C1596"/>
    <w:rsid w:val="008C2111"/>
    <w:rsid w:val="008C281D"/>
    <w:rsid w:val="008C3A3C"/>
    <w:rsid w:val="008C499C"/>
    <w:rsid w:val="008C5568"/>
    <w:rsid w:val="008C56DC"/>
    <w:rsid w:val="008C5AD8"/>
    <w:rsid w:val="008C5F63"/>
    <w:rsid w:val="008C62E3"/>
    <w:rsid w:val="008C656A"/>
    <w:rsid w:val="008C6C69"/>
    <w:rsid w:val="008C7976"/>
    <w:rsid w:val="008C7A05"/>
    <w:rsid w:val="008D00B9"/>
    <w:rsid w:val="008D0143"/>
    <w:rsid w:val="008D103F"/>
    <w:rsid w:val="008D1506"/>
    <w:rsid w:val="008D23E0"/>
    <w:rsid w:val="008D27A6"/>
    <w:rsid w:val="008D3887"/>
    <w:rsid w:val="008D4369"/>
    <w:rsid w:val="008D4BAD"/>
    <w:rsid w:val="008D6319"/>
    <w:rsid w:val="008D7C56"/>
    <w:rsid w:val="008D7FD5"/>
    <w:rsid w:val="008E09EA"/>
    <w:rsid w:val="008E0BC6"/>
    <w:rsid w:val="008E1363"/>
    <w:rsid w:val="008E1B2A"/>
    <w:rsid w:val="008E1E6A"/>
    <w:rsid w:val="008E2420"/>
    <w:rsid w:val="008E2C18"/>
    <w:rsid w:val="008E2E7C"/>
    <w:rsid w:val="008E3292"/>
    <w:rsid w:val="008E351E"/>
    <w:rsid w:val="008E3CBE"/>
    <w:rsid w:val="008E40D4"/>
    <w:rsid w:val="008E475F"/>
    <w:rsid w:val="008E4853"/>
    <w:rsid w:val="008E5A43"/>
    <w:rsid w:val="008E7A48"/>
    <w:rsid w:val="008E7D66"/>
    <w:rsid w:val="008F0066"/>
    <w:rsid w:val="008F0FC7"/>
    <w:rsid w:val="008F14D2"/>
    <w:rsid w:val="008F1FB6"/>
    <w:rsid w:val="008F2187"/>
    <w:rsid w:val="008F23CC"/>
    <w:rsid w:val="008F25A1"/>
    <w:rsid w:val="008F3281"/>
    <w:rsid w:val="008F33B9"/>
    <w:rsid w:val="008F36C2"/>
    <w:rsid w:val="008F52B6"/>
    <w:rsid w:val="008F5710"/>
    <w:rsid w:val="008F5F02"/>
    <w:rsid w:val="008F5F38"/>
    <w:rsid w:val="008F6446"/>
    <w:rsid w:val="008F692D"/>
    <w:rsid w:val="008F6A0C"/>
    <w:rsid w:val="008F6C99"/>
    <w:rsid w:val="008F7331"/>
    <w:rsid w:val="0090077B"/>
    <w:rsid w:val="009008A0"/>
    <w:rsid w:val="00901246"/>
    <w:rsid w:val="00901B3A"/>
    <w:rsid w:val="00902334"/>
    <w:rsid w:val="00902824"/>
    <w:rsid w:val="00902CA9"/>
    <w:rsid w:val="00903071"/>
    <w:rsid w:val="009049E0"/>
    <w:rsid w:val="0090515D"/>
    <w:rsid w:val="00905806"/>
    <w:rsid w:val="00906754"/>
    <w:rsid w:val="009068C0"/>
    <w:rsid w:val="009100E8"/>
    <w:rsid w:val="00911D69"/>
    <w:rsid w:val="009126B4"/>
    <w:rsid w:val="00913E67"/>
    <w:rsid w:val="009142FC"/>
    <w:rsid w:val="00914339"/>
    <w:rsid w:val="00914B9B"/>
    <w:rsid w:val="0091546F"/>
    <w:rsid w:val="00916A9E"/>
    <w:rsid w:val="00917604"/>
    <w:rsid w:val="00917D47"/>
    <w:rsid w:val="009246BA"/>
    <w:rsid w:val="00925779"/>
    <w:rsid w:val="00925ADF"/>
    <w:rsid w:val="009261C5"/>
    <w:rsid w:val="009261CE"/>
    <w:rsid w:val="00926BC3"/>
    <w:rsid w:val="00927804"/>
    <w:rsid w:val="00927F4E"/>
    <w:rsid w:val="00930142"/>
    <w:rsid w:val="009326EE"/>
    <w:rsid w:val="00932CCB"/>
    <w:rsid w:val="0093368A"/>
    <w:rsid w:val="00933E98"/>
    <w:rsid w:val="00935D18"/>
    <w:rsid w:val="0093610B"/>
    <w:rsid w:val="009364B2"/>
    <w:rsid w:val="00937244"/>
    <w:rsid w:val="00937D1E"/>
    <w:rsid w:val="00940BF3"/>
    <w:rsid w:val="0094163F"/>
    <w:rsid w:val="00941896"/>
    <w:rsid w:val="009426AD"/>
    <w:rsid w:val="00943626"/>
    <w:rsid w:val="00943823"/>
    <w:rsid w:val="009438F1"/>
    <w:rsid w:val="00943B69"/>
    <w:rsid w:val="00943EFF"/>
    <w:rsid w:val="009447AD"/>
    <w:rsid w:val="009447E2"/>
    <w:rsid w:val="0094539F"/>
    <w:rsid w:val="00945EEF"/>
    <w:rsid w:val="0094623F"/>
    <w:rsid w:val="009467DF"/>
    <w:rsid w:val="009473A9"/>
    <w:rsid w:val="009475DA"/>
    <w:rsid w:val="00950ACF"/>
    <w:rsid w:val="00950CFB"/>
    <w:rsid w:val="00950FCE"/>
    <w:rsid w:val="00951779"/>
    <w:rsid w:val="009519E7"/>
    <w:rsid w:val="00951E4D"/>
    <w:rsid w:val="00951FCB"/>
    <w:rsid w:val="009520C1"/>
    <w:rsid w:val="0095342A"/>
    <w:rsid w:val="009559CF"/>
    <w:rsid w:val="009568FA"/>
    <w:rsid w:val="0095731B"/>
    <w:rsid w:val="00957B8B"/>
    <w:rsid w:val="00957D13"/>
    <w:rsid w:val="00961506"/>
    <w:rsid w:val="00961641"/>
    <w:rsid w:val="00961A3E"/>
    <w:rsid w:val="00963332"/>
    <w:rsid w:val="00963CE6"/>
    <w:rsid w:val="00964722"/>
    <w:rsid w:val="00965415"/>
    <w:rsid w:val="00965B37"/>
    <w:rsid w:val="00965B7E"/>
    <w:rsid w:val="00965D0F"/>
    <w:rsid w:val="00966971"/>
    <w:rsid w:val="00966D08"/>
    <w:rsid w:val="00967A30"/>
    <w:rsid w:val="00967B4E"/>
    <w:rsid w:val="00971352"/>
    <w:rsid w:val="009716E2"/>
    <w:rsid w:val="00971B73"/>
    <w:rsid w:val="00973895"/>
    <w:rsid w:val="00973B9E"/>
    <w:rsid w:val="00973F67"/>
    <w:rsid w:val="00974457"/>
    <w:rsid w:val="00974521"/>
    <w:rsid w:val="0097468D"/>
    <w:rsid w:val="00974E81"/>
    <w:rsid w:val="00975C23"/>
    <w:rsid w:val="00975D16"/>
    <w:rsid w:val="00975F53"/>
    <w:rsid w:val="00976803"/>
    <w:rsid w:val="00976A8E"/>
    <w:rsid w:val="009771DC"/>
    <w:rsid w:val="0097738F"/>
    <w:rsid w:val="00980543"/>
    <w:rsid w:val="009806E6"/>
    <w:rsid w:val="00981AD6"/>
    <w:rsid w:val="00982896"/>
    <w:rsid w:val="00982A4B"/>
    <w:rsid w:val="009830B3"/>
    <w:rsid w:val="00983939"/>
    <w:rsid w:val="00984495"/>
    <w:rsid w:val="00984739"/>
    <w:rsid w:val="0098490A"/>
    <w:rsid w:val="00985B6E"/>
    <w:rsid w:val="0098641E"/>
    <w:rsid w:val="00986A2F"/>
    <w:rsid w:val="00986F75"/>
    <w:rsid w:val="00990537"/>
    <w:rsid w:val="00990B02"/>
    <w:rsid w:val="00991140"/>
    <w:rsid w:val="00991AFF"/>
    <w:rsid w:val="0099277C"/>
    <w:rsid w:val="009934E9"/>
    <w:rsid w:val="00993765"/>
    <w:rsid w:val="0099377A"/>
    <w:rsid w:val="00993E36"/>
    <w:rsid w:val="009942B1"/>
    <w:rsid w:val="00994A8C"/>
    <w:rsid w:val="00994F2E"/>
    <w:rsid w:val="0099512C"/>
    <w:rsid w:val="00995C40"/>
    <w:rsid w:val="00996314"/>
    <w:rsid w:val="009967B7"/>
    <w:rsid w:val="00997332"/>
    <w:rsid w:val="009973A7"/>
    <w:rsid w:val="009A0D1E"/>
    <w:rsid w:val="009A0F14"/>
    <w:rsid w:val="009A1BD3"/>
    <w:rsid w:val="009A1C35"/>
    <w:rsid w:val="009A2149"/>
    <w:rsid w:val="009A30D6"/>
    <w:rsid w:val="009A4E7A"/>
    <w:rsid w:val="009A5302"/>
    <w:rsid w:val="009A55A5"/>
    <w:rsid w:val="009A5CEE"/>
    <w:rsid w:val="009A5D3B"/>
    <w:rsid w:val="009A646F"/>
    <w:rsid w:val="009A6666"/>
    <w:rsid w:val="009A71AB"/>
    <w:rsid w:val="009A7A6C"/>
    <w:rsid w:val="009A7DBA"/>
    <w:rsid w:val="009B06E6"/>
    <w:rsid w:val="009B0FB4"/>
    <w:rsid w:val="009B1566"/>
    <w:rsid w:val="009B19B2"/>
    <w:rsid w:val="009B22FE"/>
    <w:rsid w:val="009B2DCA"/>
    <w:rsid w:val="009B30FD"/>
    <w:rsid w:val="009B3EBD"/>
    <w:rsid w:val="009B4786"/>
    <w:rsid w:val="009B5B8B"/>
    <w:rsid w:val="009B65B7"/>
    <w:rsid w:val="009B791D"/>
    <w:rsid w:val="009C0A7B"/>
    <w:rsid w:val="009C0AC5"/>
    <w:rsid w:val="009C1824"/>
    <w:rsid w:val="009C1AF4"/>
    <w:rsid w:val="009C23D6"/>
    <w:rsid w:val="009C24A0"/>
    <w:rsid w:val="009C287E"/>
    <w:rsid w:val="009C4993"/>
    <w:rsid w:val="009C4C1F"/>
    <w:rsid w:val="009C4E7F"/>
    <w:rsid w:val="009C628C"/>
    <w:rsid w:val="009C675C"/>
    <w:rsid w:val="009C7158"/>
    <w:rsid w:val="009C7402"/>
    <w:rsid w:val="009C745B"/>
    <w:rsid w:val="009C75C0"/>
    <w:rsid w:val="009C7DAA"/>
    <w:rsid w:val="009D10F8"/>
    <w:rsid w:val="009D1490"/>
    <w:rsid w:val="009D1EAB"/>
    <w:rsid w:val="009D26B2"/>
    <w:rsid w:val="009D2A04"/>
    <w:rsid w:val="009D2B1A"/>
    <w:rsid w:val="009D2E4B"/>
    <w:rsid w:val="009D3093"/>
    <w:rsid w:val="009D34ED"/>
    <w:rsid w:val="009D3672"/>
    <w:rsid w:val="009D3F4B"/>
    <w:rsid w:val="009D4DE7"/>
    <w:rsid w:val="009D6DF7"/>
    <w:rsid w:val="009D77C9"/>
    <w:rsid w:val="009D7A21"/>
    <w:rsid w:val="009D7A89"/>
    <w:rsid w:val="009D7BD5"/>
    <w:rsid w:val="009E02C9"/>
    <w:rsid w:val="009E0B4E"/>
    <w:rsid w:val="009E13EE"/>
    <w:rsid w:val="009E1532"/>
    <w:rsid w:val="009E19CD"/>
    <w:rsid w:val="009E1B3E"/>
    <w:rsid w:val="009E2673"/>
    <w:rsid w:val="009E2A29"/>
    <w:rsid w:val="009E31CF"/>
    <w:rsid w:val="009E37F9"/>
    <w:rsid w:val="009E4545"/>
    <w:rsid w:val="009E4C1B"/>
    <w:rsid w:val="009E4EF9"/>
    <w:rsid w:val="009E506E"/>
    <w:rsid w:val="009E5DCA"/>
    <w:rsid w:val="009E668B"/>
    <w:rsid w:val="009E66B4"/>
    <w:rsid w:val="009E675F"/>
    <w:rsid w:val="009E79AE"/>
    <w:rsid w:val="009F0502"/>
    <w:rsid w:val="009F321A"/>
    <w:rsid w:val="009F37C9"/>
    <w:rsid w:val="009F3EC0"/>
    <w:rsid w:val="009F3F55"/>
    <w:rsid w:val="009F3F86"/>
    <w:rsid w:val="009F40CF"/>
    <w:rsid w:val="009F4343"/>
    <w:rsid w:val="009F465F"/>
    <w:rsid w:val="009F4B8D"/>
    <w:rsid w:val="009F4E09"/>
    <w:rsid w:val="009F5625"/>
    <w:rsid w:val="009F5ADB"/>
    <w:rsid w:val="009F5F1F"/>
    <w:rsid w:val="009F7106"/>
    <w:rsid w:val="009F7CFD"/>
    <w:rsid w:val="00A009C1"/>
    <w:rsid w:val="00A00D4B"/>
    <w:rsid w:val="00A00F99"/>
    <w:rsid w:val="00A01452"/>
    <w:rsid w:val="00A014EB"/>
    <w:rsid w:val="00A01EAF"/>
    <w:rsid w:val="00A02CC8"/>
    <w:rsid w:val="00A02F61"/>
    <w:rsid w:val="00A03083"/>
    <w:rsid w:val="00A03F74"/>
    <w:rsid w:val="00A043EB"/>
    <w:rsid w:val="00A04681"/>
    <w:rsid w:val="00A0490D"/>
    <w:rsid w:val="00A0499D"/>
    <w:rsid w:val="00A04B12"/>
    <w:rsid w:val="00A04D06"/>
    <w:rsid w:val="00A0588C"/>
    <w:rsid w:val="00A060CD"/>
    <w:rsid w:val="00A06D2D"/>
    <w:rsid w:val="00A109A7"/>
    <w:rsid w:val="00A11220"/>
    <w:rsid w:val="00A119F2"/>
    <w:rsid w:val="00A12208"/>
    <w:rsid w:val="00A124A4"/>
    <w:rsid w:val="00A12AA9"/>
    <w:rsid w:val="00A130A1"/>
    <w:rsid w:val="00A1567E"/>
    <w:rsid w:val="00A1573F"/>
    <w:rsid w:val="00A1607A"/>
    <w:rsid w:val="00A1667A"/>
    <w:rsid w:val="00A17BC3"/>
    <w:rsid w:val="00A17DAC"/>
    <w:rsid w:val="00A2016D"/>
    <w:rsid w:val="00A20A8D"/>
    <w:rsid w:val="00A2260B"/>
    <w:rsid w:val="00A22932"/>
    <w:rsid w:val="00A229EA"/>
    <w:rsid w:val="00A24592"/>
    <w:rsid w:val="00A248C7"/>
    <w:rsid w:val="00A24962"/>
    <w:rsid w:val="00A24B69"/>
    <w:rsid w:val="00A24BA0"/>
    <w:rsid w:val="00A25505"/>
    <w:rsid w:val="00A26486"/>
    <w:rsid w:val="00A3054A"/>
    <w:rsid w:val="00A30966"/>
    <w:rsid w:val="00A31417"/>
    <w:rsid w:val="00A31BE8"/>
    <w:rsid w:val="00A31CCE"/>
    <w:rsid w:val="00A33B22"/>
    <w:rsid w:val="00A35F75"/>
    <w:rsid w:val="00A36314"/>
    <w:rsid w:val="00A3638F"/>
    <w:rsid w:val="00A36857"/>
    <w:rsid w:val="00A36AFA"/>
    <w:rsid w:val="00A37696"/>
    <w:rsid w:val="00A378F0"/>
    <w:rsid w:val="00A402DF"/>
    <w:rsid w:val="00A41529"/>
    <w:rsid w:val="00A4291C"/>
    <w:rsid w:val="00A42AD6"/>
    <w:rsid w:val="00A437B7"/>
    <w:rsid w:val="00A449CE"/>
    <w:rsid w:val="00A44D9A"/>
    <w:rsid w:val="00A451B3"/>
    <w:rsid w:val="00A458A2"/>
    <w:rsid w:val="00A45EAF"/>
    <w:rsid w:val="00A47BF1"/>
    <w:rsid w:val="00A51577"/>
    <w:rsid w:val="00A51CA9"/>
    <w:rsid w:val="00A52CD1"/>
    <w:rsid w:val="00A5328C"/>
    <w:rsid w:val="00A53FF2"/>
    <w:rsid w:val="00A546B5"/>
    <w:rsid w:val="00A54B73"/>
    <w:rsid w:val="00A565D2"/>
    <w:rsid w:val="00A568C5"/>
    <w:rsid w:val="00A56F2D"/>
    <w:rsid w:val="00A576CA"/>
    <w:rsid w:val="00A57871"/>
    <w:rsid w:val="00A60B3E"/>
    <w:rsid w:val="00A60DD3"/>
    <w:rsid w:val="00A62AD0"/>
    <w:rsid w:val="00A62BD5"/>
    <w:rsid w:val="00A62FA1"/>
    <w:rsid w:val="00A639F7"/>
    <w:rsid w:val="00A63EB5"/>
    <w:rsid w:val="00A6550C"/>
    <w:rsid w:val="00A66081"/>
    <w:rsid w:val="00A664DE"/>
    <w:rsid w:val="00A67F5A"/>
    <w:rsid w:val="00A70A10"/>
    <w:rsid w:val="00A70A56"/>
    <w:rsid w:val="00A719AA"/>
    <w:rsid w:val="00A71EFF"/>
    <w:rsid w:val="00A7267A"/>
    <w:rsid w:val="00A735FF"/>
    <w:rsid w:val="00A73880"/>
    <w:rsid w:val="00A73E42"/>
    <w:rsid w:val="00A740AC"/>
    <w:rsid w:val="00A74439"/>
    <w:rsid w:val="00A74C39"/>
    <w:rsid w:val="00A75023"/>
    <w:rsid w:val="00A7514C"/>
    <w:rsid w:val="00A7564D"/>
    <w:rsid w:val="00A760B4"/>
    <w:rsid w:val="00A760D4"/>
    <w:rsid w:val="00A8142C"/>
    <w:rsid w:val="00A8191D"/>
    <w:rsid w:val="00A81F46"/>
    <w:rsid w:val="00A82102"/>
    <w:rsid w:val="00A822CF"/>
    <w:rsid w:val="00A832B6"/>
    <w:rsid w:val="00A83806"/>
    <w:rsid w:val="00A84795"/>
    <w:rsid w:val="00A849EF"/>
    <w:rsid w:val="00A8627A"/>
    <w:rsid w:val="00A865C0"/>
    <w:rsid w:val="00A86A7F"/>
    <w:rsid w:val="00A87991"/>
    <w:rsid w:val="00A91274"/>
    <w:rsid w:val="00A9183F"/>
    <w:rsid w:val="00A92325"/>
    <w:rsid w:val="00A92BA3"/>
    <w:rsid w:val="00A92D5F"/>
    <w:rsid w:val="00A93439"/>
    <w:rsid w:val="00A934E0"/>
    <w:rsid w:val="00A938E5"/>
    <w:rsid w:val="00A93B88"/>
    <w:rsid w:val="00A9431B"/>
    <w:rsid w:val="00A9476C"/>
    <w:rsid w:val="00A95FEA"/>
    <w:rsid w:val="00A9608A"/>
    <w:rsid w:val="00A96579"/>
    <w:rsid w:val="00A96609"/>
    <w:rsid w:val="00A96925"/>
    <w:rsid w:val="00A96A5F"/>
    <w:rsid w:val="00A97720"/>
    <w:rsid w:val="00A97BB6"/>
    <w:rsid w:val="00A97C29"/>
    <w:rsid w:val="00AA0094"/>
    <w:rsid w:val="00AA0377"/>
    <w:rsid w:val="00AA04C5"/>
    <w:rsid w:val="00AA06DF"/>
    <w:rsid w:val="00AA1085"/>
    <w:rsid w:val="00AA11AB"/>
    <w:rsid w:val="00AA13BC"/>
    <w:rsid w:val="00AA1FF1"/>
    <w:rsid w:val="00AA20B3"/>
    <w:rsid w:val="00AA2BA3"/>
    <w:rsid w:val="00AA45DD"/>
    <w:rsid w:val="00AA58F3"/>
    <w:rsid w:val="00AA5E18"/>
    <w:rsid w:val="00AA60B9"/>
    <w:rsid w:val="00AA6661"/>
    <w:rsid w:val="00AA7294"/>
    <w:rsid w:val="00AA7F25"/>
    <w:rsid w:val="00AB00E2"/>
    <w:rsid w:val="00AB073D"/>
    <w:rsid w:val="00AB3456"/>
    <w:rsid w:val="00AB353A"/>
    <w:rsid w:val="00AB3BFA"/>
    <w:rsid w:val="00AB3E8B"/>
    <w:rsid w:val="00AB4B0D"/>
    <w:rsid w:val="00AB511D"/>
    <w:rsid w:val="00AB52D4"/>
    <w:rsid w:val="00AB542F"/>
    <w:rsid w:val="00AB58AD"/>
    <w:rsid w:val="00AB5C51"/>
    <w:rsid w:val="00AB6386"/>
    <w:rsid w:val="00AB7061"/>
    <w:rsid w:val="00AB71EE"/>
    <w:rsid w:val="00AB77D0"/>
    <w:rsid w:val="00AC00B8"/>
    <w:rsid w:val="00AC0295"/>
    <w:rsid w:val="00AC0EA4"/>
    <w:rsid w:val="00AC1027"/>
    <w:rsid w:val="00AC2E05"/>
    <w:rsid w:val="00AC3817"/>
    <w:rsid w:val="00AC38C4"/>
    <w:rsid w:val="00AC3E09"/>
    <w:rsid w:val="00AC561E"/>
    <w:rsid w:val="00AC7567"/>
    <w:rsid w:val="00AC7B10"/>
    <w:rsid w:val="00AD2203"/>
    <w:rsid w:val="00AD30BA"/>
    <w:rsid w:val="00AD31B9"/>
    <w:rsid w:val="00AD323A"/>
    <w:rsid w:val="00AD37AD"/>
    <w:rsid w:val="00AD5331"/>
    <w:rsid w:val="00AD5E07"/>
    <w:rsid w:val="00AD606B"/>
    <w:rsid w:val="00AD6612"/>
    <w:rsid w:val="00AD675D"/>
    <w:rsid w:val="00AD6E1F"/>
    <w:rsid w:val="00AE0140"/>
    <w:rsid w:val="00AE0717"/>
    <w:rsid w:val="00AE1111"/>
    <w:rsid w:val="00AE14A7"/>
    <w:rsid w:val="00AE14C7"/>
    <w:rsid w:val="00AE18CF"/>
    <w:rsid w:val="00AE20EB"/>
    <w:rsid w:val="00AE33D1"/>
    <w:rsid w:val="00AE3692"/>
    <w:rsid w:val="00AE5B00"/>
    <w:rsid w:val="00AE66D7"/>
    <w:rsid w:val="00AE7CB6"/>
    <w:rsid w:val="00AE7D20"/>
    <w:rsid w:val="00AF00DF"/>
    <w:rsid w:val="00AF048E"/>
    <w:rsid w:val="00AF16AB"/>
    <w:rsid w:val="00AF1EFB"/>
    <w:rsid w:val="00AF202E"/>
    <w:rsid w:val="00AF3167"/>
    <w:rsid w:val="00AF342F"/>
    <w:rsid w:val="00AF3839"/>
    <w:rsid w:val="00AF3907"/>
    <w:rsid w:val="00AF3F21"/>
    <w:rsid w:val="00AF43FD"/>
    <w:rsid w:val="00AF6F64"/>
    <w:rsid w:val="00AF7A42"/>
    <w:rsid w:val="00B00C71"/>
    <w:rsid w:val="00B013C7"/>
    <w:rsid w:val="00B0261B"/>
    <w:rsid w:val="00B0424A"/>
    <w:rsid w:val="00B05A93"/>
    <w:rsid w:val="00B05C2B"/>
    <w:rsid w:val="00B05F09"/>
    <w:rsid w:val="00B05F97"/>
    <w:rsid w:val="00B06466"/>
    <w:rsid w:val="00B0666A"/>
    <w:rsid w:val="00B06BCB"/>
    <w:rsid w:val="00B075AC"/>
    <w:rsid w:val="00B10055"/>
    <w:rsid w:val="00B118E9"/>
    <w:rsid w:val="00B12A36"/>
    <w:rsid w:val="00B12ADC"/>
    <w:rsid w:val="00B1348B"/>
    <w:rsid w:val="00B13DCD"/>
    <w:rsid w:val="00B14434"/>
    <w:rsid w:val="00B144FE"/>
    <w:rsid w:val="00B1469B"/>
    <w:rsid w:val="00B14C08"/>
    <w:rsid w:val="00B154C7"/>
    <w:rsid w:val="00B15960"/>
    <w:rsid w:val="00B16243"/>
    <w:rsid w:val="00B164A6"/>
    <w:rsid w:val="00B16EA8"/>
    <w:rsid w:val="00B1795C"/>
    <w:rsid w:val="00B21CBE"/>
    <w:rsid w:val="00B21CDC"/>
    <w:rsid w:val="00B225A8"/>
    <w:rsid w:val="00B22A50"/>
    <w:rsid w:val="00B2359B"/>
    <w:rsid w:val="00B23940"/>
    <w:rsid w:val="00B24210"/>
    <w:rsid w:val="00B24950"/>
    <w:rsid w:val="00B26679"/>
    <w:rsid w:val="00B27361"/>
    <w:rsid w:val="00B27404"/>
    <w:rsid w:val="00B277E2"/>
    <w:rsid w:val="00B30108"/>
    <w:rsid w:val="00B3106A"/>
    <w:rsid w:val="00B31E01"/>
    <w:rsid w:val="00B31E35"/>
    <w:rsid w:val="00B3230E"/>
    <w:rsid w:val="00B329C9"/>
    <w:rsid w:val="00B33E5B"/>
    <w:rsid w:val="00B33E73"/>
    <w:rsid w:val="00B34E49"/>
    <w:rsid w:val="00B34FF6"/>
    <w:rsid w:val="00B35785"/>
    <w:rsid w:val="00B35DE9"/>
    <w:rsid w:val="00B36019"/>
    <w:rsid w:val="00B361F4"/>
    <w:rsid w:val="00B366B7"/>
    <w:rsid w:val="00B3674C"/>
    <w:rsid w:val="00B36E59"/>
    <w:rsid w:val="00B40815"/>
    <w:rsid w:val="00B40A57"/>
    <w:rsid w:val="00B41440"/>
    <w:rsid w:val="00B42946"/>
    <w:rsid w:val="00B429FA"/>
    <w:rsid w:val="00B42A29"/>
    <w:rsid w:val="00B43077"/>
    <w:rsid w:val="00B4331F"/>
    <w:rsid w:val="00B440A1"/>
    <w:rsid w:val="00B444F1"/>
    <w:rsid w:val="00B44C7B"/>
    <w:rsid w:val="00B4591C"/>
    <w:rsid w:val="00B45CA9"/>
    <w:rsid w:val="00B46324"/>
    <w:rsid w:val="00B47483"/>
    <w:rsid w:val="00B4749A"/>
    <w:rsid w:val="00B5058F"/>
    <w:rsid w:val="00B5143E"/>
    <w:rsid w:val="00B517FB"/>
    <w:rsid w:val="00B51C52"/>
    <w:rsid w:val="00B52181"/>
    <w:rsid w:val="00B53133"/>
    <w:rsid w:val="00B53894"/>
    <w:rsid w:val="00B548A2"/>
    <w:rsid w:val="00B54F7B"/>
    <w:rsid w:val="00B55286"/>
    <w:rsid w:val="00B553B2"/>
    <w:rsid w:val="00B55C40"/>
    <w:rsid w:val="00B55F45"/>
    <w:rsid w:val="00B57744"/>
    <w:rsid w:val="00B57F0D"/>
    <w:rsid w:val="00B602B7"/>
    <w:rsid w:val="00B60624"/>
    <w:rsid w:val="00B6097C"/>
    <w:rsid w:val="00B617F9"/>
    <w:rsid w:val="00B618FE"/>
    <w:rsid w:val="00B61A69"/>
    <w:rsid w:val="00B61BB8"/>
    <w:rsid w:val="00B61DEA"/>
    <w:rsid w:val="00B6233E"/>
    <w:rsid w:val="00B62EC2"/>
    <w:rsid w:val="00B639B9"/>
    <w:rsid w:val="00B63DAC"/>
    <w:rsid w:val="00B63EA9"/>
    <w:rsid w:val="00B64198"/>
    <w:rsid w:val="00B641D0"/>
    <w:rsid w:val="00B6455A"/>
    <w:rsid w:val="00B6503D"/>
    <w:rsid w:val="00B65239"/>
    <w:rsid w:val="00B66736"/>
    <w:rsid w:val="00B66A4A"/>
    <w:rsid w:val="00B671A5"/>
    <w:rsid w:val="00B70257"/>
    <w:rsid w:val="00B7069C"/>
    <w:rsid w:val="00B70A84"/>
    <w:rsid w:val="00B71C9F"/>
    <w:rsid w:val="00B74814"/>
    <w:rsid w:val="00B75E4C"/>
    <w:rsid w:val="00B767F3"/>
    <w:rsid w:val="00B76902"/>
    <w:rsid w:val="00B76950"/>
    <w:rsid w:val="00B776F6"/>
    <w:rsid w:val="00B804C4"/>
    <w:rsid w:val="00B807C0"/>
    <w:rsid w:val="00B812A7"/>
    <w:rsid w:val="00B8144E"/>
    <w:rsid w:val="00B81834"/>
    <w:rsid w:val="00B81F82"/>
    <w:rsid w:val="00B82642"/>
    <w:rsid w:val="00B82D93"/>
    <w:rsid w:val="00B83D58"/>
    <w:rsid w:val="00B84461"/>
    <w:rsid w:val="00B855A9"/>
    <w:rsid w:val="00B85A32"/>
    <w:rsid w:val="00B86CD2"/>
    <w:rsid w:val="00B87CCE"/>
    <w:rsid w:val="00B87F9C"/>
    <w:rsid w:val="00B87FBF"/>
    <w:rsid w:val="00B90FA8"/>
    <w:rsid w:val="00B9117B"/>
    <w:rsid w:val="00B91CE6"/>
    <w:rsid w:val="00B92B64"/>
    <w:rsid w:val="00B940D4"/>
    <w:rsid w:val="00B95CAA"/>
    <w:rsid w:val="00B95FA0"/>
    <w:rsid w:val="00B96978"/>
    <w:rsid w:val="00B96E91"/>
    <w:rsid w:val="00B973C0"/>
    <w:rsid w:val="00B9755D"/>
    <w:rsid w:val="00BA1ACF"/>
    <w:rsid w:val="00BA1F24"/>
    <w:rsid w:val="00BA203E"/>
    <w:rsid w:val="00BA2724"/>
    <w:rsid w:val="00BA2904"/>
    <w:rsid w:val="00BA392A"/>
    <w:rsid w:val="00BA39C9"/>
    <w:rsid w:val="00BA39EE"/>
    <w:rsid w:val="00BA41B8"/>
    <w:rsid w:val="00BA464C"/>
    <w:rsid w:val="00BA4828"/>
    <w:rsid w:val="00BA49D8"/>
    <w:rsid w:val="00BA5112"/>
    <w:rsid w:val="00BA512B"/>
    <w:rsid w:val="00BA52A9"/>
    <w:rsid w:val="00BA57BC"/>
    <w:rsid w:val="00BA6A46"/>
    <w:rsid w:val="00BB06EB"/>
    <w:rsid w:val="00BB090C"/>
    <w:rsid w:val="00BB0CF5"/>
    <w:rsid w:val="00BB14F4"/>
    <w:rsid w:val="00BB15C6"/>
    <w:rsid w:val="00BB1706"/>
    <w:rsid w:val="00BB1DBA"/>
    <w:rsid w:val="00BB1F62"/>
    <w:rsid w:val="00BB26A8"/>
    <w:rsid w:val="00BB338A"/>
    <w:rsid w:val="00BB48E5"/>
    <w:rsid w:val="00BB5368"/>
    <w:rsid w:val="00BB5469"/>
    <w:rsid w:val="00BB5539"/>
    <w:rsid w:val="00BB5697"/>
    <w:rsid w:val="00BB5A5A"/>
    <w:rsid w:val="00BB6E8D"/>
    <w:rsid w:val="00BB706F"/>
    <w:rsid w:val="00BC0080"/>
    <w:rsid w:val="00BC0E99"/>
    <w:rsid w:val="00BC1788"/>
    <w:rsid w:val="00BC1B8C"/>
    <w:rsid w:val="00BC2511"/>
    <w:rsid w:val="00BC3429"/>
    <w:rsid w:val="00BC3547"/>
    <w:rsid w:val="00BC3AAC"/>
    <w:rsid w:val="00BC45C7"/>
    <w:rsid w:val="00BC53EC"/>
    <w:rsid w:val="00BC5645"/>
    <w:rsid w:val="00BC5F68"/>
    <w:rsid w:val="00BC611A"/>
    <w:rsid w:val="00BC722E"/>
    <w:rsid w:val="00BC7840"/>
    <w:rsid w:val="00BD02A0"/>
    <w:rsid w:val="00BD0C24"/>
    <w:rsid w:val="00BD1419"/>
    <w:rsid w:val="00BD1659"/>
    <w:rsid w:val="00BD1C7C"/>
    <w:rsid w:val="00BD3112"/>
    <w:rsid w:val="00BD3BAA"/>
    <w:rsid w:val="00BD3C33"/>
    <w:rsid w:val="00BD55AB"/>
    <w:rsid w:val="00BD57D1"/>
    <w:rsid w:val="00BD5D91"/>
    <w:rsid w:val="00BD5EFC"/>
    <w:rsid w:val="00BD6429"/>
    <w:rsid w:val="00BD6A7F"/>
    <w:rsid w:val="00BD6DF6"/>
    <w:rsid w:val="00BD78DC"/>
    <w:rsid w:val="00BD7E38"/>
    <w:rsid w:val="00BE02F8"/>
    <w:rsid w:val="00BE0C2E"/>
    <w:rsid w:val="00BE0C62"/>
    <w:rsid w:val="00BE1FAC"/>
    <w:rsid w:val="00BE206B"/>
    <w:rsid w:val="00BE2E53"/>
    <w:rsid w:val="00BE30B7"/>
    <w:rsid w:val="00BE34D3"/>
    <w:rsid w:val="00BE3E9C"/>
    <w:rsid w:val="00BE4FEB"/>
    <w:rsid w:val="00BE64C6"/>
    <w:rsid w:val="00BE6848"/>
    <w:rsid w:val="00BE6965"/>
    <w:rsid w:val="00BE7150"/>
    <w:rsid w:val="00BE7204"/>
    <w:rsid w:val="00BE781C"/>
    <w:rsid w:val="00BF1110"/>
    <w:rsid w:val="00BF122A"/>
    <w:rsid w:val="00BF2553"/>
    <w:rsid w:val="00BF2832"/>
    <w:rsid w:val="00BF3397"/>
    <w:rsid w:val="00BF47AD"/>
    <w:rsid w:val="00BF63A2"/>
    <w:rsid w:val="00BF6526"/>
    <w:rsid w:val="00BF7A43"/>
    <w:rsid w:val="00BF7E09"/>
    <w:rsid w:val="00C00521"/>
    <w:rsid w:val="00C00C2F"/>
    <w:rsid w:val="00C02141"/>
    <w:rsid w:val="00C0273E"/>
    <w:rsid w:val="00C02775"/>
    <w:rsid w:val="00C02AEC"/>
    <w:rsid w:val="00C02CB9"/>
    <w:rsid w:val="00C038B1"/>
    <w:rsid w:val="00C03B70"/>
    <w:rsid w:val="00C04042"/>
    <w:rsid w:val="00C04143"/>
    <w:rsid w:val="00C043E5"/>
    <w:rsid w:val="00C04D39"/>
    <w:rsid w:val="00C05112"/>
    <w:rsid w:val="00C056D6"/>
    <w:rsid w:val="00C05AEA"/>
    <w:rsid w:val="00C05B9D"/>
    <w:rsid w:val="00C06C0B"/>
    <w:rsid w:val="00C10135"/>
    <w:rsid w:val="00C10668"/>
    <w:rsid w:val="00C11062"/>
    <w:rsid w:val="00C12424"/>
    <w:rsid w:val="00C126EE"/>
    <w:rsid w:val="00C12EBC"/>
    <w:rsid w:val="00C133AB"/>
    <w:rsid w:val="00C13624"/>
    <w:rsid w:val="00C13AE1"/>
    <w:rsid w:val="00C13BE2"/>
    <w:rsid w:val="00C13CDE"/>
    <w:rsid w:val="00C14672"/>
    <w:rsid w:val="00C1495A"/>
    <w:rsid w:val="00C14D25"/>
    <w:rsid w:val="00C15210"/>
    <w:rsid w:val="00C15763"/>
    <w:rsid w:val="00C1617B"/>
    <w:rsid w:val="00C16E02"/>
    <w:rsid w:val="00C21DEB"/>
    <w:rsid w:val="00C2216F"/>
    <w:rsid w:val="00C23A76"/>
    <w:rsid w:val="00C23D27"/>
    <w:rsid w:val="00C23E6B"/>
    <w:rsid w:val="00C246B6"/>
    <w:rsid w:val="00C24795"/>
    <w:rsid w:val="00C24D4B"/>
    <w:rsid w:val="00C24E79"/>
    <w:rsid w:val="00C24E89"/>
    <w:rsid w:val="00C24FD2"/>
    <w:rsid w:val="00C2607F"/>
    <w:rsid w:val="00C26100"/>
    <w:rsid w:val="00C26F4B"/>
    <w:rsid w:val="00C27076"/>
    <w:rsid w:val="00C2736D"/>
    <w:rsid w:val="00C27699"/>
    <w:rsid w:val="00C316E9"/>
    <w:rsid w:val="00C31CF8"/>
    <w:rsid w:val="00C3291A"/>
    <w:rsid w:val="00C329FE"/>
    <w:rsid w:val="00C32A0D"/>
    <w:rsid w:val="00C32A3B"/>
    <w:rsid w:val="00C32B3A"/>
    <w:rsid w:val="00C33203"/>
    <w:rsid w:val="00C348C5"/>
    <w:rsid w:val="00C34987"/>
    <w:rsid w:val="00C35D38"/>
    <w:rsid w:val="00C36A31"/>
    <w:rsid w:val="00C36E1F"/>
    <w:rsid w:val="00C37617"/>
    <w:rsid w:val="00C377A1"/>
    <w:rsid w:val="00C37F34"/>
    <w:rsid w:val="00C40156"/>
    <w:rsid w:val="00C40C20"/>
    <w:rsid w:val="00C40E92"/>
    <w:rsid w:val="00C41A98"/>
    <w:rsid w:val="00C42339"/>
    <w:rsid w:val="00C425B8"/>
    <w:rsid w:val="00C42D79"/>
    <w:rsid w:val="00C42E9A"/>
    <w:rsid w:val="00C44145"/>
    <w:rsid w:val="00C4452D"/>
    <w:rsid w:val="00C44F32"/>
    <w:rsid w:val="00C4511A"/>
    <w:rsid w:val="00C46C5C"/>
    <w:rsid w:val="00C47536"/>
    <w:rsid w:val="00C47D7E"/>
    <w:rsid w:val="00C502CD"/>
    <w:rsid w:val="00C511EA"/>
    <w:rsid w:val="00C52449"/>
    <w:rsid w:val="00C52878"/>
    <w:rsid w:val="00C530BF"/>
    <w:rsid w:val="00C53230"/>
    <w:rsid w:val="00C53473"/>
    <w:rsid w:val="00C5388D"/>
    <w:rsid w:val="00C551A2"/>
    <w:rsid w:val="00C55E90"/>
    <w:rsid w:val="00C55E9A"/>
    <w:rsid w:val="00C56317"/>
    <w:rsid w:val="00C5634F"/>
    <w:rsid w:val="00C56AE5"/>
    <w:rsid w:val="00C56EB7"/>
    <w:rsid w:val="00C570D3"/>
    <w:rsid w:val="00C5732A"/>
    <w:rsid w:val="00C575AA"/>
    <w:rsid w:val="00C57D1D"/>
    <w:rsid w:val="00C604A0"/>
    <w:rsid w:val="00C608D0"/>
    <w:rsid w:val="00C60EC4"/>
    <w:rsid w:val="00C62609"/>
    <w:rsid w:val="00C6296E"/>
    <w:rsid w:val="00C64CC5"/>
    <w:rsid w:val="00C65CFE"/>
    <w:rsid w:val="00C65E9B"/>
    <w:rsid w:val="00C666BA"/>
    <w:rsid w:val="00C666F5"/>
    <w:rsid w:val="00C66814"/>
    <w:rsid w:val="00C66D50"/>
    <w:rsid w:val="00C67249"/>
    <w:rsid w:val="00C67A2B"/>
    <w:rsid w:val="00C7004A"/>
    <w:rsid w:val="00C7108F"/>
    <w:rsid w:val="00C7139B"/>
    <w:rsid w:val="00C71619"/>
    <w:rsid w:val="00C717EC"/>
    <w:rsid w:val="00C71B05"/>
    <w:rsid w:val="00C71F39"/>
    <w:rsid w:val="00C71F50"/>
    <w:rsid w:val="00C7297B"/>
    <w:rsid w:val="00C73243"/>
    <w:rsid w:val="00C7387A"/>
    <w:rsid w:val="00C739E1"/>
    <w:rsid w:val="00C73E6E"/>
    <w:rsid w:val="00C7529C"/>
    <w:rsid w:val="00C7540F"/>
    <w:rsid w:val="00C75828"/>
    <w:rsid w:val="00C7735E"/>
    <w:rsid w:val="00C77EC6"/>
    <w:rsid w:val="00C77F05"/>
    <w:rsid w:val="00C80BCC"/>
    <w:rsid w:val="00C80FB3"/>
    <w:rsid w:val="00C82133"/>
    <w:rsid w:val="00C82439"/>
    <w:rsid w:val="00C82A25"/>
    <w:rsid w:val="00C842DA"/>
    <w:rsid w:val="00C84357"/>
    <w:rsid w:val="00C856DF"/>
    <w:rsid w:val="00C85F3F"/>
    <w:rsid w:val="00C8622A"/>
    <w:rsid w:val="00C86601"/>
    <w:rsid w:val="00C86A4D"/>
    <w:rsid w:val="00C87090"/>
    <w:rsid w:val="00C87658"/>
    <w:rsid w:val="00C8785C"/>
    <w:rsid w:val="00C911C9"/>
    <w:rsid w:val="00C911CF"/>
    <w:rsid w:val="00C916E2"/>
    <w:rsid w:val="00C91B38"/>
    <w:rsid w:val="00C91E78"/>
    <w:rsid w:val="00C926AF"/>
    <w:rsid w:val="00C92B6E"/>
    <w:rsid w:val="00C9307B"/>
    <w:rsid w:val="00C93A0D"/>
    <w:rsid w:val="00C93FFE"/>
    <w:rsid w:val="00C947E2"/>
    <w:rsid w:val="00C94B88"/>
    <w:rsid w:val="00C94C6B"/>
    <w:rsid w:val="00C95BBF"/>
    <w:rsid w:val="00C96BD2"/>
    <w:rsid w:val="00C97403"/>
    <w:rsid w:val="00C97701"/>
    <w:rsid w:val="00CA05ED"/>
    <w:rsid w:val="00CA1BB1"/>
    <w:rsid w:val="00CA2116"/>
    <w:rsid w:val="00CA2381"/>
    <w:rsid w:val="00CA283B"/>
    <w:rsid w:val="00CA3223"/>
    <w:rsid w:val="00CA3C82"/>
    <w:rsid w:val="00CA6354"/>
    <w:rsid w:val="00CA7612"/>
    <w:rsid w:val="00CA7886"/>
    <w:rsid w:val="00CA797F"/>
    <w:rsid w:val="00CA7B95"/>
    <w:rsid w:val="00CA7BC3"/>
    <w:rsid w:val="00CA7BE5"/>
    <w:rsid w:val="00CA7CE2"/>
    <w:rsid w:val="00CB1325"/>
    <w:rsid w:val="00CB16E4"/>
    <w:rsid w:val="00CB206B"/>
    <w:rsid w:val="00CB26DC"/>
    <w:rsid w:val="00CB26F0"/>
    <w:rsid w:val="00CB275E"/>
    <w:rsid w:val="00CB288E"/>
    <w:rsid w:val="00CB2F6F"/>
    <w:rsid w:val="00CB3BAD"/>
    <w:rsid w:val="00CB3DCC"/>
    <w:rsid w:val="00CB4EDF"/>
    <w:rsid w:val="00CB5053"/>
    <w:rsid w:val="00CB57BC"/>
    <w:rsid w:val="00CB6962"/>
    <w:rsid w:val="00CB69FF"/>
    <w:rsid w:val="00CB70D0"/>
    <w:rsid w:val="00CB7203"/>
    <w:rsid w:val="00CB73EA"/>
    <w:rsid w:val="00CB7A55"/>
    <w:rsid w:val="00CC0266"/>
    <w:rsid w:val="00CC28CF"/>
    <w:rsid w:val="00CC29FC"/>
    <w:rsid w:val="00CC3C46"/>
    <w:rsid w:val="00CC4356"/>
    <w:rsid w:val="00CC496B"/>
    <w:rsid w:val="00CC4BF1"/>
    <w:rsid w:val="00CC54C8"/>
    <w:rsid w:val="00CC5B8C"/>
    <w:rsid w:val="00CC604F"/>
    <w:rsid w:val="00CC64A9"/>
    <w:rsid w:val="00CC7995"/>
    <w:rsid w:val="00CD07A3"/>
    <w:rsid w:val="00CD0CF8"/>
    <w:rsid w:val="00CD0F9E"/>
    <w:rsid w:val="00CD1198"/>
    <w:rsid w:val="00CD2187"/>
    <w:rsid w:val="00CD2351"/>
    <w:rsid w:val="00CD2EF7"/>
    <w:rsid w:val="00CD47C1"/>
    <w:rsid w:val="00CD4868"/>
    <w:rsid w:val="00CD4A37"/>
    <w:rsid w:val="00CD4ACC"/>
    <w:rsid w:val="00CD52A3"/>
    <w:rsid w:val="00CD5350"/>
    <w:rsid w:val="00CD63D3"/>
    <w:rsid w:val="00CD7B28"/>
    <w:rsid w:val="00CE0207"/>
    <w:rsid w:val="00CE04B4"/>
    <w:rsid w:val="00CE0BDF"/>
    <w:rsid w:val="00CE21BF"/>
    <w:rsid w:val="00CE29FC"/>
    <w:rsid w:val="00CE31C1"/>
    <w:rsid w:val="00CE3CEC"/>
    <w:rsid w:val="00CE4A0D"/>
    <w:rsid w:val="00CE4F5D"/>
    <w:rsid w:val="00CE51CC"/>
    <w:rsid w:val="00CE523E"/>
    <w:rsid w:val="00CE55A8"/>
    <w:rsid w:val="00CE6507"/>
    <w:rsid w:val="00CE79DB"/>
    <w:rsid w:val="00CF0665"/>
    <w:rsid w:val="00CF0D8A"/>
    <w:rsid w:val="00CF1B37"/>
    <w:rsid w:val="00CF26DE"/>
    <w:rsid w:val="00CF3CD5"/>
    <w:rsid w:val="00CF4120"/>
    <w:rsid w:val="00CF4CE3"/>
    <w:rsid w:val="00CF59FB"/>
    <w:rsid w:val="00CF65FC"/>
    <w:rsid w:val="00CF6848"/>
    <w:rsid w:val="00CF6968"/>
    <w:rsid w:val="00CF7D4C"/>
    <w:rsid w:val="00D00102"/>
    <w:rsid w:val="00D0079F"/>
    <w:rsid w:val="00D00E32"/>
    <w:rsid w:val="00D01760"/>
    <w:rsid w:val="00D02C4C"/>
    <w:rsid w:val="00D0392D"/>
    <w:rsid w:val="00D03AE6"/>
    <w:rsid w:val="00D04380"/>
    <w:rsid w:val="00D0442C"/>
    <w:rsid w:val="00D04A84"/>
    <w:rsid w:val="00D04EC8"/>
    <w:rsid w:val="00D05025"/>
    <w:rsid w:val="00D05D12"/>
    <w:rsid w:val="00D06F7F"/>
    <w:rsid w:val="00D079BB"/>
    <w:rsid w:val="00D07A70"/>
    <w:rsid w:val="00D07CD0"/>
    <w:rsid w:val="00D104DE"/>
    <w:rsid w:val="00D10D9D"/>
    <w:rsid w:val="00D1145D"/>
    <w:rsid w:val="00D119EC"/>
    <w:rsid w:val="00D12A24"/>
    <w:rsid w:val="00D136EA"/>
    <w:rsid w:val="00D13B6E"/>
    <w:rsid w:val="00D15968"/>
    <w:rsid w:val="00D15B86"/>
    <w:rsid w:val="00D16462"/>
    <w:rsid w:val="00D165DF"/>
    <w:rsid w:val="00D1699E"/>
    <w:rsid w:val="00D176ED"/>
    <w:rsid w:val="00D17760"/>
    <w:rsid w:val="00D20059"/>
    <w:rsid w:val="00D200CE"/>
    <w:rsid w:val="00D20F9A"/>
    <w:rsid w:val="00D20FA2"/>
    <w:rsid w:val="00D22325"/>
    <w:rsid w:val="00D24AB3"/>
    <w:rsid w:val="00D25106"/>
    <w:rsid w:val="00D2536F"/>
    <w:rsid w:val="00D2590D"/>
    <w:rsid w:val="00D25F3A"/>
    <w:rsid w:val="00D26918"/>
    <w:rsid w:val="00D269DF"/>
    <w:rsid w:val="00D275CB"/>
    <w:rsid w:val="00D30041"/>
    <w:rsid w:val="00D30C80"/>
    <w:rsid w:val="00D30F3A"/>
    <w:rsid w:val="00D30F5E"/>
    <w:rsid w:val="00D314EB"/>
    <w:rsid w:val="00D31E01"/>
    <w:rsid w:val="00D320A2"/>
    <w:rsid w:val="00D32709"/>
    <w:rsid w:val="00D3439D"/>
    <w:rsid w:val="00D345AB"/>
    <w:rsid w:val="00D35380"/>
    <w:rsid w:val="00D36C07"/>
    <w:rsid w:val="00D3786D"/>
    <w:rsid w:val="00D41814"/>
    <w:rsid w:val="00D41F24"/>
    <w:rsid w:val="00D420BD"/>
    <w:rsid w:val="00D42135"/>
    <w:rsid w:val="00D428DD"/>
    <w:rsid w:val="00D449D0"/>
    <w:rsid w:val="00D45CE7"/>
    <w:rsid w:val="00D466FC"/>
    <w:rsid w:val="00D46903"/>
    <w:rsid w:val="00D46C31"/>
    <w:rsid w:val="00D46DAA"/>
    <w:rsid w:val="00D46EA8"/>
    <w:rsid w:val="00D46FD3"/>
    <w:rsid w:val="00D478A4"/>
    <w:rsid w:val="00D47B1D"/>
    <w:rsid w:val="00D47EBC"/>
    <w:rsid w:val="00D500E1"/>
    <w:rsid w:val="00D502E5"/>
    <w:rsid w:val="00D510D5"/>
    <w:rsid w:val="00D51109"/>
    <w:rsid w:val="00D51F8A"/>
    <w:rsid w:val="00D53043"/>
    <w:rsid w:val="00D53083"/>
    <w:rsid w:val="00D533E4"/>
    <w:rsid w:val="00D539C0"/>
    <w:rsid w:val="00D53F56"/>
    <w:rsid w:val="00D54C0C"/>
    <w:rsid w:val="00D558DB"/>
    <w:rsid w:val="00D55F4B"/>
    <w:rsid w:val="00D561BD"/>
    <w:rsid w:val="00D56EB3"/>
    <w:rsid w:val="00D574A7"/>
    <w:rsid w:val="00D57A4A"/>
    <w:rsid w:val="00D57A76"/>
    <w:rsid w:val="00D57F88"/>
    <w:rsid w:val="00D60658"/>
    <w:rsid w:val="00D61008"/>
    <w:rsid w:val="00D6159E"/>
    <w:rsid w:val="00D61C56"/>
    <w:rsid w:val="00D636F3"/>
    <w:rsid w:val="00D637CF"/>
    <w:rsid w:val="00D64315"/>
    <w:rsid w:val="00D6480D"/>
    <w:rsid w:val="00D6550F"/>
    <w:rsid w:val="00D656F0"/>
    <w:rsid w:val="00D658A4"/>
    <w:rsid w:val="00D661C6"/>
    <w:rsid w:val="00D666BF"/>
    <w:rsid w:val="00D6685C"/>
    <w:rsid w:val="00D669A0"/>
    <w:rsid w:val="00D6737A"/>
    <w:rsid w:val="00D6746D"/>
    <w:rsid w:val="00D6771B"/>
    <w:rsid w:val="00D67985"/>
    <w:rsid w:val="00D67D29"/>
    <w:rsid w:val="00D67F48"/>
    <w:rsid w:val="00D712BA"/>
    <w:rsid w:val="00D7154D"/>
    <w:rsid w:val="00D72564"/>
    <w:rsid w:val="00D7382D"/>
    <w:rsid w:val="00D75A60"/>
    <w:rsid w:val="00D76C76"/>
    <w:rsid w:val="00D77D74"/>
    <w:rsid w:val="00D80750"/>
    <w:rsid w:val="00D822A9"/>
    <w:rsid w:val="00D8233D"/>
    <w:rsid w:val="00D828D4"/>
    <w:rsid w:val="00D840B5"/>
    <w:rsid w:val="00D8439E"/>
    <w:rsid w:val="00D84500"/>
    <w:rsid w:val="00D84C39"/>
    <w:rsid w:val="00D85A3E"/>
    <w:rsid w:val="00D85D26"/>
    <w:rsid w:val="00D86D81"/>
    <w:rsid w:val="00D875D8"/>
    <w:rsid w:val="00D901EB"/>
    <w:rsid w:val="00D903BC"/>
    <w:rsid w:val="00D904B7"/>
    <w:rsid w:val="00D9104E"/>
    <w:rsid w:val="00D917FA"/>
    <w:rsid w:val="00D91C92"/>
    <w:rsid w:val="00D925A8"/>
    <w:rsid w:val="00D929A5"/>
    <w:rsid w:val="00D92CFF"/>
    <w:rsid w:val="00D92EE1"/>
    <w:rsid w:val="00D93560"/>
    <w:rsid w:val="00D93764"/>
    <w:rsid w:val="00D943A2"/>
    <w:rsid w:val="00D94B4D"/>
    <w:rsid w:val="00D950FC"/>
    <w:rsid w:val="00D97DE5"/>
    <w:rsid w:val="00DA1C84"/>
    <w:rsid w:val="00DA2514"/>
    <w:rsid w:val="00DA355A"/>
    <w:rsid w:val="00DA4620"/>
    <w:rsid w:val="00DA47C9"/>
    <w:rsid w:val="00DA5333"/>
    <w:rsid w:val="00DA53EA"/>
    <w:rsid w:val="00DA55CC"/>
    <w:rsid w:val="00DA64A5"/>
    <w:rsid w:val="00DA65C7"/>
    <w:rsid w:val="00DA6814"/>
    <w:rsid w:val="00DA74F1"/>
    <w:rsid w:val="00DA7699"/>
    <w:rsid w:val="00DA7D43"/>
    <w:rsid w:val="00DB11B5"/>
    <w:rsid w:val="00DB1DC1"/>
    <w:rsid w:val="00DB386F"/>
    <w:rsid w:val="00DB48AC"/>
    <w:rsid w:val="00DB4E36"/>
    <w:rsid w:val="00DB54B0"/>
    <w:rsid w:val="00DB55F2"/>
    <w:rsid w:val="00DB5E61"/>
    <w:rsid w:val="00DB60DD"/>
    <w:rsid w:val="00DB734C"/>
    <w:rsid w:val="00DC053E"/>
    <w:rsid w:val="00DC0809"/>
    <w:rsid w:val="00DC13DA"/>
    <w:rsid w:val="00DC14B6"/>
    <w:rsid w:val="00DC1500"/>
    <w:rsid w:val="00DC17AB"/>
    <w:rsid w:val="00DC2E38"/>
    <w:rsid w:val="00DC3323"/>
    <w:rsid w:val="00DC3D85"/>
    <w:rsid w:val="00DC47FE"/>
    <w:rsid w:val="00DC4A9B"/>
    <w:rsid w:val="00DC4D45"/>
    <w:rsid w:val="00DC5BCE"/>
    <w:rsid w:val="00DC6082"/>
    <w:rsid w:val="00DC6947"/>
    <w:rsid w:val="00DC711F"/>
    <w:rsid w:val="00DC728A"/>
    <w:rsid w:val="00DD0A3B"/>
    <w:rsid w:val="00DD0A45"/>
    <w:rsid w:val="00DD10F0"/>
    <w:rsid w:val="00DD27FC"/>
    <w:rsid w:val="00DD2861"/>
    <w:rsid w:val="00DD3821"/>
    <w:rsid w:val="00DD3A94"/>
    <w:rsid w:val="00DD3A9C"/>
    <w:rsid w:val="00DD3D33"/>
    <w:rsid w:val="00DD433F"/>
    <w:rsid w:val="00DD460C"/>
    <w:rsid w:val="00DD463A"/>
    <w:rsid w:val="00DD490A"/>
    <w:rsid w:val="00DD49A7"/>
    <w:rsid w:val="00DD4A59"/>
    <w:rsid w:val="00DD4DA1"/>
    <w:rsid w:val="00DD4F09"/>
    <w:rsid w:val="00DD50B3"/>
    <w:rsid w:val="00DD5381"/>
    <w:rsid w:val="00DD5545"/>
    <w:rsid w:val="00DD5753"/>
    <w:rsid w:val="00DD5D30"/>
    <w:rsid w:val="00DD6151"/>
    <w:rsid w:val="00DD616D"/>
    <w:rsid w:val="00DD6A6A"/>
    <w:rsid w:val="00DD74D2"/>
    <w:rsid w:val="00DD7E12"/>
    <w:rsid w:val="00DE0073"/>
    <w:rsid w:val="00DE0917"/>
    <w:rsid w:val="00DE0C00"/>
    <w:rsid w:val="00DE0D66"/>
    <w:rsid w:val="00DE0F6D"/>
    <w:rsid w:val="00DE13A0"/>
    <w:rsid w:val="00DE1A82"/>
    <w:rsid w:val="00DE24AB"/>
    <w:rsid w:val="00DE26EC"/>
    <w:rsid w:val="00DE28B1"/>
    <w:rsid w:val="00DE2CAE"/>
    <w:rsid w:val="00DE2FCC"/>
    <w:rsid w:val="00DE388A"/>
    <w:rsid w:val="00DE402B"/>
    <w:rsid w:val="00DE58BF"/>
    <w:rsid w:val="00DE6173"/>
    <w:rsid w:val="00DE6D72"/>
    <w:rsid w:val="00DE7287"/>
    <w:rsid w:val="00DE7F97"/>
    <w:rsid w:val="00DF00F9"/>
    <w:rsid w:val="00DF050B"/>
    <w:rsid w:val="00DF061E"/>
    <w:rsid w:val="00DF0CD7"/>
    <w:rsid w:val="00DF0D00"/>
    <w:rsid w:val="00DF0D23"/>
    <w:rsid w:val="00DF1397"/>
    <w:rsid w:val="00DF21A0"/>
    <w:rsid w:val="00DF2270"/>
    <w:rsid w:val="00DF2890"/>
    <w:rsid w:val="00DF3A63"/>
    <w:rsid w:val="00DF44A1"/>
    <w:rsid w:val="00DF4D45"/>
    <w:rsid w:val="00DF52BA"/>
    <w:rsid w:val="00DF5408"/>
    <w:rsid w:val="00DF5810"/>
    <w:rsid w:val="00DF5E82"/>
    <w:rsid w:val="00DF6661"/>
    <w:rsid w:val="00DF788F"/>
    <w:rsid w:val="00DF7A66"/>
    <w:rsid w:val="00DF7D44"/>
    <w:rsid w:val="00DF7FCE"/>
    <w:rsid w:val="00E019F2"/>
    <w:rsid w:val="00E01F8D"/>
    <w:rsid w:val="00E02456"/>
    <w:rsid w:val="00E0256A"/>
    <w:rsid w:val="00E031B1"/>
    <w:rsid w:val="00E033CF"/>
    <w:rsid w:val="00E0387A"/>
    <w:rsid w:val="00E03B7A"/>
    <w:rsid w:val="00E04114"/>
    <w:rsid w:val="00E044AB"/>
    <w:rsid w:val="00E04DB5"/>
    <w:rsid w:val="00E04E29"/>
    <w:rsid w:val="00E05342"/>
    <w:rsid w:val="00E0554F"/>
    <w:rsid w:val="00E05BBF"/>
    <w:rsid w:val="00E06214"/>
    <w:rsid w:val="00E063E4"/>
    <w:rsid w:val="00E06A25"/>
    <w:rsid w:val="00E06A91"/>
    <w:rsid w:val="00E06AD1"/>
    <w:rsid w:val="00E06D3E"/>
    <w:rsid w:val="00E0724F"/>
    <w:rsid w:val="00E0741E"/>
    <w:rsid w:val="00E074FD"/>
    <w:rsid w:val="00E07572"/>
    <w:rsid w:val="00E11C25"/>
    <w:rsid w:val="00E12475"/>
    <w:rsid w:val="00E128B2"/>
    <w:rsid w:val="00E1325F"/>
    <w:rsid w:val="00E139F8"/>
    <w:rsid w:val="00E1482D"/>
    <w:rsid w:val="00E14E5C"/>
    <w:rsid w:val="00E14E61"/>
    <w:rsid w:val="00E14FAB"/>
    <w:rsid w:val="00E15BA4"/>
    <w:rsid w:val="00E16AB6"/>
    <w:rsid w:val="00E16C8F"/>
    <w:rsid w:val="00E1703F"/>
    <w:rsid w:val="00E175FC"/>
    <w:rsid w:val="00E177EC"/>
    <w:rsid w:val="00E17DB5"/>
    <w:rsid w:val="00E20EEF"/>
    <w:rsid w:val="00E21686"/>
    <w:rsid w:val="00E21A70"/>
    <w:rsid w:val="00E21B78"/>
    <w:rsid w:val="00E21BDD"/>
    <w:rsid w:val="00E221EF"/>
    <w:rsid w:val="00E22C37"/>
    <w:rsid w:val="00E23C00"/>
    <w:rsid w:val="00E23C7D"/>
    <w:rsid w:val="00E24291"/>
    <w:rsid w:val="00E246AE"/>
    <w:rsid w:val="00E24ADE"/>
    <w:rsid w:val="00E25076"/>
    <w:rsid w:val="00E25596"/>
    <w:rsid w:val="00E25925"/>
    <w:rsid w:val="00E25F65"/>
    <w:rsid w:val="00E25FBF"/>
    <w:rsid w:val="00E26164"/>
    <w:rsid w:val="00E26220"/>
    <w:rsid w:val="00E26B38"/>
    <w:rsid w:val="00E27199"/>
    <w:rsid w:val="00E27C81"/>
    <w:rsid w:val="00E324FD"/>
    <w:rsid w:val="00E330D9"/>
    <w:rsid w:val="00E34D70"/>
    <w:rsid w:val="00E34E1B"/>
    <w:rsid w:val="00E35241"/>
    <w:rsid w:val="00E36B19"/>
    <w:rsid w:val="00E36D14"/>
    <w:rsid w:val="00E37F2A"/>
    <w:rsid w:val="00E403C2"/>
    <w:rsid w:val="00E40625"/>
    <w:rsid w:val="00E40A88"/>
    <w:rsid w:val="00E40C49"/>
    <w:rsid w:val="00E40F15"/>
    <w:rsid w:val="00E4134D"/>
    <w:rsid w:val="00E41C0A"/>
    <w:rsid w:val="00E4237B"/>
    <w:rsid w:val="00E42FF9"/>
    <w:rsid w:val="00E43459"/>
    <w:rsid w:val="00E43977"/>
    <w:rsid w:val="00E43B5D"/>
    <w:rsid w:val="00E43D8A"/>
    <w:rsid w:val="00E440B2"/>
    <w:rsid w:val="00E44AEA"/>
    <w:rsid w:val="00E468DC"/>
    <w:rsid w:val="00E46AC0"/>
    <w:rsid w:val="00E50672"/>
    <w:rsid w:val="00E513CC"/>
    <w:rsid w:val="00E5209C"/>
    <w:rsid w:val="00E53145"/>
    <w:rsid w:val="00E55642"/>
    <w:rsid w:val="00E55E33"/>
    <w:rsid w:val="00E568DE"/>
    <w:rsid w:val="00E57E3E"/>
    <w:rsid w:val="00E60A1A"/>
    <w:rsid w:val="00E6144B"/>
    <w:rsid w:val="00E62B5C"/>
    <w:rsid w:val="00E639EB"/>
    <w:rsid w:val="00E63B75"/>
    <w:rsid w:val="00E63F1C"/>
    <w:rsid w:val="00E64773"/>
    <w:rsid w:val="00E650AC"/>
    <w:rsid w:val="00E65530"/>
    <w:rsid w:val="00E6558F"/>
    <w:rsid w:val="00E65D3E"/>
    <w:rsid w:val="00E665A2"/>
    <w:rsid w:val="00E6665A"/>
    <w:rsid w:val="00E66D96"/>
    <w:rsid w:val="00E66D9F"/>
    <w:rsid w:val="00E66FA0"/>
    <w:rsid w:val="00E67836"/>
    <w:rsid w:val="00E67C2F"/>
    <w:rsid w:val="00E705A7"/>
    <w:rsid w:val="00E7095F"/>
    <w:rsid w:val="00E709D1"/>
    <w:rsid w:val="00E71178"/>
    <w:rsid w:val="00E7281B"/>
    <w:rsid w:val="00E73947"/>
    <w:rsid w:val="00E7411E"/>
    <w:rsid w:val="00E75314"/>
    <w:rsid w:val="00E75328"/>
    <w:rsid w:val="00E75C8D"/>
    <w:rsid w:val="00E75E65"/>
    <w:rsid w:val="00E764E3"/>
    <w:rsid w:val="00E7674B"/>
    <w:rsid w:val="00E77545"/>
    <w:rsid w:val="00E77776"/>
    <w:rsid w:val="00E777F3"/>
    <w:rsid w:val="00E77E8D"/>
    <w:rsid w:val="00E8092A"/>
    <w:rsid w:val="00E80CF3"/>
    <w:rsid w:val="00E80F01"/>
    <w:rsid w:val="00E82356"/>
    <w:rsid w:val="00E82772"/>
    <w:rsid w:val="00E83DE6"/>
    <w:rsid w:val="00E843EE"/>
    <w:rsid w:val="00E846D6"/>
    <w:rsid w:val="00E84888"/>
    <w:rsid w:val="00E84BCC"/>
    <w:rsid w:val="00E84C6D"/>
    <w:rsid w:val="00E851D9"/>
    <w:rsid w:val="00E85996"/>
    <w:rsid w:val="00E85F1C"/>
    <w:rsid w:val="00E8624D"/>
    <w:rsid w:val="00E8630E"/>
    <w:rsid w:val="00E864D3"/>
    <w:rsid w:val="00E868B7"/>
    <w:rsid w:val="00E876C4"/>
    <w:rsid w:val="00E91AC4"/>
    <w:rsid w:val="00E91B94"/>
    <w:rsid w:val="00E92566"/>
    <w:rsid w:val="00E92747"/>
    <w:rsid w:val="00E92986"/>
    <w:rsid w:val="00E92AAD"/>
    <w:rsid w:val="00E94231"/>
    <w:rsid w:val="00E949C8"/>
    <w:rsid w:val="00E94B37"/>
    <w:rsid w:val="00E951BA"/>
    <w:rsid w:val="00E95CD9"/>
    <w:rsid w:val="00E960CC"/>
    <w:rsid w:val="00E964FB"/>
    <w:rsid w:val="00E971D3"/>
    <w:rsid w:val="00E97796"/>
    <w:rsid w:val="00EA0CBF"/>
    <w:rsid w:val="00EA101D"/>
    <w:rsid w:val="00EA1A09"/>
    <w:rsid w:val="00EA2F23"/>
    <w:rsid w:val="00EA3F0D"/>
    <w:rsid w:val="00EA3FD4"/>
    <w:rsid w:val="00EA409B"/>
    <w:rsid w:val="00EA41A0"/>
    <w:rsid w:val="00EA48AF"/>
    <w:rsid w:val="00EA6091"/>
    <w:rsid w:val="00EA641F"/>
    <w:rsid w:val="00EA6676"/>
    <w:rsid w:val="00EA66C2"/>
    <w:rsid w:val="00EA7C60"/>
    <w:rsid w:val="00EB16ED"/>
    <w:rsid w:val="00EB1932"/>
    <w:rsid w:val="00EB2876"/>
    <w:rsid w:val="00EB2A4F"/>
    <w:rsid w:val="00EB3575"/>
    <w:rsid w:val="00EB3AA0"/>
    <w:rsid w:val="00EB3D5A"/>
    <w:rsid w:val="00EB4E2B"/>
    <w:rsid w:val="00EB4EC7"/>
    <w:rsid w:val="00EB54F4"/>
    <w:rsid w:val="00EB563A"/>
    <w:rsid w:val="00EB676E"/>
    <w:rsid w:val="00EB6A66"/>
    <w:rsid w:val="00EB7485"/>
    <w:rsid w:val="00EB7A35"/>
    <w:rsid w:val="00EC14D5"/>
    <w:rsid w:val="00EC173B"/>
    <w:rsid w:val="00EC1C48"/>
    <w:rsid w:val="00EC1D77"/>
    <w:rsid w:val="00EC2075"/>
    <w:rsid w:val="00EC2842"/>
    <w:rsid w:val="00EC2E2D"/>
    <w:rsid w:val="00EC41F1"/>
    <w:rsid w:val="00EC4FCE"/>
    <w:rsid w:val="00EC5EE9"/>
    <w:rsid w:val="00EC61BB"/>
    <w:rsid w:val="00EC64F8"/>
    <w:rsid w:val="00EC6A62"/>
    <w:rsid w:val="00EC6B28"/>
    <w:rsid w:val="00EC6B3B"/>
    <w:rsid w:val="00EC7393"/>
    <w:rsid w:val="00EC7956"/>
    <w:rsid w:val="00EC7D2C"/>
    <w:rsid w:val="00ED0F64"/>
    <w:rsid w:val="00ED16AC"/>
    <w:rsid w:val="00ED1D07"/>
    <w:rsid w:val="00ED218A"/>
    <w:rsid w:val="00ED2EDC"/>
    <w:rsid w:val="00ED3342"/>
    <w:rsid w:val="00ED338D"/>
    <w:rsid w:val="00ED414B"/>
    <w:rsid w:val="00ED63F6"/>
    <w:rsid w:val="00ED66BC"/>
    <w:rsid w:val="00ED6BD5"/>
    <w:rsid w:val="00ED6D94"/>
    <w:rsid w:val="00ED70C0"/>
    <w:rsid w:val="00ED745F"/>
    <w:rsid w:val="00ED76F7"/>
    <w:rsid w:val="00EE0074"/>
    <w:rsid w:val="00EE0655"/>
    <w:rsid w:val="00EE068B"/>
    <w:rsid w:val="00EE06BC"/>
    <w:rsid w:val="00EE1EAF"/>
    <w:rsid w:val="00EE25E5"/>
    <w:rsid w:val="00EE3AD3"/>
    <w:rsid w:val="00EE3D01"/>
    <w:rsid w:val="00EE3EC7"/>
    <w:rsid w:val="00EE4058"/>
    <w:rsid w:val="00EE40CC"/>
    <w:rsid w:val="00EE500A"/>
    <w:rsid w:val="00EE531E"/>
    <w:rsid w:val="00EE55BC"/>
    <w:rsid w:val="00EE56E8"/>
    <w:rsid w:val="00EE6B16"/>
    <w:rsid w:val="00EE75BD"/>
    <w:rsid w:val="00EE7A9D"/>
    <w:rsid w:val="00EE7C04"/>
    <w:rsid w:val="00EF08B5"/>
    <w:rsid w:val="00EF12AE"/>
    <w:rsid w:val="00EF2A20"/>
    <w:rsid w:val="00EF3090"/>
    <w:rsid w:val="00EF35D6"/>
    <w:rsid w:val="00EF37DE"/>
    <w:rsid w:val="00EF4C8F"/>
    <w:rsid w:val="00EF4FC2"/>
    <w:rsid w:val="00EF5023"/>
    <w:rsid w:val="00EF50D2"/>
    <w:rsid w:val="00EF50D7"/>
    <w:rsid w:val="00EF666D"/>
    <w:rsid w:val="00EF6DAE"/>
    <w:rsid w:val="00EF71C2"/>
    <w:rsid w:val="00EF7203"/>
    <w:rsid w:val="00F00829"/>
    <w:rsid w:val="00F02CD5"/>
    <w:rsid w:val="00F030DD"/>
    <w:rsid w:val="00F0312B"/>
    <w:rsid w:val="00F04727"/>
    <w:rsid w:val="00F0500A"/>
    <w:rsid w:val="00F051C5"/>
    <w:rsid w:val="00F06D9F"/>
    <w:rsid w:val="00F0721D"/>
    <w:rsid w:val="00F07986"/>
    <w:rsid w:val="00F12291"/>
    <w:rsid w:val="00F122DF"/>
    <w:rsid w:val="00F12502"/>
    <w:rsid w:val="00F12724"/>
    <w:rsid w:val="00F12946"/>
    <w:rsid w:val="00F13EAE"/>
    <w:rsid w:val="00F143D7"/>
    <w:rsid w:val="00F14AE3"/>
    <w:rsid w:val="00F156B9"/>
    <w:rsid w:val="00F15FB7"/>
    <w:rsid w:val="00F16883"/>
    <w:rsid w:val="00F17F1A"/>
    <w:rsid w:val="00F20C5B"/>
    <w:rsid w:val="00F20F92"/>
    <w:rsid w:val="00F21726"/>
    <w:rsid w:val="00F2406B"/>
    <w:rsid w:val="00F2467E"/>
    <w:rsid w:val="00F248D9"/>
    <w:rsid w:val="00F2506B"/>
    <w:rsid w:val="00F2570C"/>
    <w:rsid w:val="00F25F92"/>
    <w:rsid w:val="00F263DB"/>
    <w:rsid w:val="00F2642B"/>
    <w:rsid w:val="00F26562"/>
    <w:rsid w:val="00F26732"/>
    <w:rsid w:val="00F26E41"/>
    <w:rsid w:val="00F277E6"/>
    <w:rsid w:val="00F3133F"/>
    <w:rsid w:val="00F313E6"/>
    <w:rsid w:val="00F31985"/>
    <w:rsid w:val="00F3241C"/>
    <w:rsid w:val="00F32BA0"/>
    <w:rsid w:val="00F33F44"/>
    <w:rsid w:val="00F3403A"/>
    <w:rsid w:val="00F34559"/>
    <w:rsid w:val="00F351CD"/>
    <w:rsid w:val="00F35BC3"/>
    <w:rsid w:val="00F36176"/>
    <w:rsid w:val="00F366D2"/>
    <w:rsid w:val="00F376EA"/>
    <w:rsid w:val="00F40B0F"/>
    <w:rsid w:val="00F41195"/>
    <w:rsid w:val="00F41406"/>
    <w:rsid w:val="00F41541"/>
    <w:rsid w:val="00F4185A"/>
    <w:rsid w:val="00F41C51"/>
    <w:rsid w:val="00F42022"/>
    <w:rsid w:val="00F42239"/>
    <w:rsid w:val="00F440DD"/>
    <w:rsid w:val="00F44418"/>
    <w:rsid w:val="00F4442A"/>
    <w:rsid w:val="00F454CC"/>
    <w:rsid w:val="00F4762E"/>
    <w:rsid w:val="00F47A22"/>
    <w:rsid w:val="00F502B5"/>
    <w:rsid w:val="00F508CD"/>
    <w:rsid w:val="00F50955"/>
    <w:rsid w:val="00F5123A"/>
    <w:rsid w:val="00F51922"/>
    <w:rsid w:val="00F52978"/>
    <w:rsid w:val="00F538D5"/>
    <w:rsid w:val="00F553AF"/>
    <w:rsid w:val="00F568EE"/>
    <w:rsid w:val="00F56EFB"/>
    <w:rsid w:val="00F576CE"/>
    <w:rsid w:val="00F57F3D"/>
    <w:rsid w:val="00F6107C"/>
    <w:rsid w:val="00F6129A"/>
    <w:rsid w:val="00F6144B"/>
    <w:rsid w:val="00F621D7"/>
    <w:rsid w:val="00F62739"/>
    <w:rsid w:val="00F62CB9"/>
    <w:rsid w:val="00F62FC1"/>
    <w:rsid w:val="00F63138"/>
    <w:rsid w:val="00F640CC"/>
    <w:rsid w:val="00F64206"/>
    <w:rsid w:val="00F64658"/>
    <w:rsid w:val="00F6473E"/>
    <w:rsid w:val="00F64F0C"/>
    <w:rsid w:val="00F65215"/>
    <w:rsid w:val="00F66202"/>
    <w:rsid w:val="00F6620D"/>
    <w:rsid w:val="00F66D52"/>
    <w:rsid w:val="00F67BB2"/>
    <w:rsid w:val="00F704BD"/>
    <w:rsid w:val="00F70A95"/>
    <w:rsid w:val="00F71FA5"/>
    <w:rsid w:val="00F73628"/>
    <w:rsid w:val="00F73DCF"/>
    <w:rsid w:val="00F7537A"/>
    <w:rsid w:val="00F75835"/>
    <w:rsid w:val="00F76744"/>
    <w:rsid w:val="00F76B25"/>
    <w:rsid w:val="00F777F2"/>
    <w:rsid w:val="00F814EA"/>
    <w:rsid w:val="00F81623"/>
    <w:rsid w:val="00F81A87"/>
    <w:rsid w:val="00F82C6A"/>
    <w:rsid w:val="00F82C8C"/>
    <w:rsid w:val="00F82CDA"/>
    <w:rsid w:val="00F82EF8"/>
    <w:rsid w:val="00F8317F"/>
    <w:rsid w:val="00F843AC"/>
    <w:rsid w:val="00F84844"/>
    <w:rsid w:val="00F84BC1"/>
    <w:rsid w:val="00F84E19"/>
    <w:rsid w:val="00F85CE4"/>
    <w:rsid w:val="00F86394"/>
    <w:rsid w:val="00F86BE9"/>
    <w:rsid w:val="00F879BC"/>
    <w:rsid w:val="00F879DF"/>
    <w:rsid w:val="00F90749"/>
    <w:rsid w:val="00F92336"/>
    <w:rsid w:val="00F9298A"/>
    <w:rsid w:val="00F93215"/>
    <w:rsid w:val="00F934C6"/>
    <w:rsid w:val="00F93665"/>
    <w:rsid w:val="00F93702"/>
    <w:rsid w:val="00F94F39"/>
    <w:rsid w:val="00F96347"/>
    <w:rsid w:val="00F966C1"/>
    <w:rsid w:val="00F96EA2"/>
    <w:rsid w:val="00F97BCC"/>
    <w:rsid w:val="00FA03C8"/>
    <w:rsid w:val="00FA095D"/>
    <w:rsid w:val="00FA0DDF"/>
    <w:rsid w:val="00FA15F7"/>
    <w:rsid w:val="00FA1DC7"/>
    <w:rsid w:val="00FA3836"/>
    <w:rsid w:val="00FA3854"/>
    <w:rsid w:val="00FA3D46"/>
    <w:rsid w:val="00FA4C1D"/>
    <w:rsid w:val="00FA5BF1"/>
    <w:rsid w:val="00FA5EE9"/>
    <w:rsid w:val="00FA664E"/>
    <w:rsid w:val="00FA743B"/>
    <w:rsid w:val="00FA7DD7"/>
    <w:rsid w:val="00FB0689"/>
    <w:rsid w:val="00FB07D1"/>
    <w:rsid w:val="00FB0807"/>
    <w:rsid w:val="00FB2858"/>
    <w:rsid w:val="00FB2884"/>
    <w:rsid w:val="00FB3565"/>
    <w:rsid w:val="00FB3937"/>
    <w:rsid w:val="00FB3A9A"/>
    <w:rsid w:val="00FB3C41"/>
    <w:rsid w:val="00FB3F92"/>
    <w:rsid w:val="00FB41D1"/>
    <w:rsid w:val="00FB45DD"/>
    <w:rsid w:val="00FB47E7"/>
    <w:rsid w:val="00FB5766"/>
    <w:rsid w:val="00FB5DC1"/>
    <w:rsid w:val="00FC03C8"/>
    <w:rsid w:val="00FC0C9D"/>
    <w:rsid w:val="00FC1639"/>
    <w:rsid w:val="00FC2171"/>
    <w:rsid w:val="00FC3008"/>
    <w:rsid w:val="00FC3339"/>
    <w:rsid w:val="00FC3792"/>
    <w:rsid w:val="00FC3AFB"/>
    <w:rsid w:val="00FC44B4"/>
    <w:rsid w:val="00FC5554"/>
    <w:rsid w:val="00FC5AB0"/>
    <w:rsid w:val="00FC5B20"/>
    <w:rsid w:val="00FC754E"/>
    <w:rsid w:val="00FD0F3C"/>
    <w:rsid w:val="00FD21A2"/>
    <w:rsid w:val="00FD23E4"/>
    <w:rsid w:val="00FD2718"/>
    <w:rsid w:val="00FD2F28"/>
    <w:rsid w:val="00FD3101"/>
    <w:rsid w:val="00FD38CD"/>
    <w:rsid w:val="00FD48D3"/>
    <w:rsid w:val="00FD5CE3"/>
    <w:rsid w:val="00FD64B4"/>
    <w:rsid w:val="00FD6A70"/>
    <w:rsid w:val="00FD6B3C"/>
    <w:rsid w:val="00FD7A2E"/>
    <w:rsid w:val="00FD7A87"/>
    <w:rsid w:val="00FD7E6A"/>
    <w:rsid w:val="00FD7F7C"/>
    <w:rsid w:val="00FE1990"/>
    <w:rsid w:val="00FE19FF"/>
    <w:rsid w:val="00FE1C46"/>
    <w:rsid w:val="00FE1E68"/>
    <w:rsid w:val="00FE2601"/>
    <w:rsid w:val="00FE3AD2"/>
    <w:rsid w:val="00FE4086"/>
    <w:rsid w:val="00FE4917"/>
    <w:rsid w:val="00FE5DF5"/>
    <w:rsid w:val="00FE6026"/>
    <w:rsid w:val="00FE638B"/>
    <w:rsid w:val="00FE6525"/>
    <w:rsid w:val="00FE65A8"/>
    <w:rsid w:val="00FE7014"/>
    <w:rsid w:val="00FE77E0"/>
    <w:rsid w:val="00FE7F15"/>
    <w:rsid w:val="00FF0A50"/>
    <w:rsid w:val="00FF18DA"/>
    <w:rsid w:val="00FF1DA8"/>
    <w:rsid w:val="00FF31F1"/>
    <w:rsid w:val="00FF3272"/>
    <w:rsid w:val="00FF396E"/>
    <w:rsid w:val="00FF4186"/>
    <w:rsid w:val="00FF431C"/>
    <w:rsid w:val="00FF4510"/>
    <w:rsid w:val="00FF46AC"/>
    <w:rsid w:val="00FF4732"/>
    <w:rsid w:val="00FF7A6D"/>
    <w:rsid w:val="00FF7DAF"/>
    <w:rsid w:val="011A5C8D"/>
    <w:rsid w:val="02525669"/>
    <w:rsid w:val="032E1FEC"/>
    <w:rsid w:val="03FF4B79"/>
    <w:rsid w:val="04BF107A"/>
    <w:rsid w:val="058C5F44"/>
    <w:rsid w:val="064A2A34"/>
    <w:rsid w:val="08A44452"/>
    <w:rsid w:val="08DC67AE"/>
    <w:rsid w:val="09E65919"/>
    <w:rsid w:val="0B3E527F"/>
    <w:rsid w:val="0BFC1173"/>
    <w:rsid w:val="0D65463C"/>
    <w:rsid w:val="0D85031D"/>
    <w:rsid w:val="0E645FA9"/>
    <w:rsid w:val="0EB36461"/>
    <w:rsid w:val="0F0D4D57"/>
    <w:rsid w:val="0FCC6EDA"/>
    <w:rsid w:val="10BB6C47"/>
    <w:rsid w:val="11BA4223"/>
    <w:rsid w:val="13103312"/>
    <w:rsid w:val="137375A4"/>
    <w:rsid w:val="14F37B83"/>
    <w:rsid w:val="157B57FF"/>
    <w:rsid w:val="15CD3786"/>
    <w:rsid w:val="16D91E64"/>
    <w:rsid w:val="1793226D"/>
    <w:rsid w:val="17F03845"/>
    <w:rsid w:val="18D56FD4"/>
    <w:rsid w:val="19623A53"/>
    <w:rsid w:val="19B17E9C"/>
    <w:rsid w:val="1B204010"/>
    <w:rsid w:val="1C310FB8"/>
    <w:rsid w:val="1CB359E2"/>
    <w:rsid w:val="1F4374E1"/>
    <w:rsid w:val="1F5F1D2B"/>
    <w:rsid w:val="229334C4"/>
    <w:rsid w:val="238A3947"/>
    <w:rsid w:val="23EF146A"/>
    <w:rsid w:val="24646FCA"/>
    <w:rsid w:val="248D34C6"/>
    <w:rsid w:val="25015266"/>
    <w:rsid w:val="25FD5A14"/>
    <w:rsid w:val="263A7C94"/>
    <w:rsid w:val="28057C2D"/>
    <w:rsid w:val="28B069E6"/>
    <w:rsid w:val="290D504E"/>
    <w:rsid w:val="2A6679F0"/>
    <w:rsid w:val="2D890EBB"/>
    <w:rsid w:val="2DD227B8"/>
    <w:rsid w:val="2EE60E95"/>
    <w:rsid w:val="2F2026A7"/>
    <w:rsid w:val="2FFA2201"/>
    <w:rsid w:val="30B44F2D"/>
    <w:rsid w:val="30CC126B"/>
    <w:rsid w:val="313A394A"/>
    <w:rsid w:val="31B3011B"/>
    <w:rsid w:val="31C3015B"/>
    <w:rsid w:val="31ED4D46"/>
    <w:rsid w:val="332825B2"/>
    <w:rsid w:val="353B4E5B"/>
    <w:rsid w:val="35B73D18"/>
    <w:rsid w:val="35F26E0F"/>
    <w:rsid w:val="377108B1"/>
    <w:rsid w:val="37B30635"/>
    <w:rsid w:val="38EA2788"/>
    <w:rsid w:val="3A2642F1"/>
    <w:rsid w:val="3C3E2F30"/>
    <w:rsid w:val="3CBA5E28"/>
    <w:rsid w:val="3CD64022"/>
    <w:rsid w:val="3D925ABE"/>
    <w:rsid w:val="3DD824E4"/>
    <w:rsid w:val="3F3041DA"/>
    <w:rsid w:val="404C5437"/>
    <w:rsid w:val="40AB5AAA"/>
    <w:rsid w:val="41FD2582"/>
    <w:rsid w:val="42924DD7"/>
    <w:rsid w:val="43943ED1"/>
    <w:rsid w:val="44775101"/>
    <w:rsid w:val="44BF11D4"/>
    <w:rsid w:val="44C273D4"/>
    <w:rsid w:val="46CF0834"/>
    <w:rsid w:val="4750411D"/>
    <w:rsid w:val="478B57EC"/>
    <w:rsid w:val="47F8436F"/>
    <w:rsid w:val="48E01BCB"/>
    <w:rsid w:val="49685DD0"/>
    <w:rsid w:val="49B4326B"/>
    <w:rsid w:val="49B72530"/>
    <w:rsid w:val="49D578F3"/>
    <w:rsid w:val="4AC749EB"/>
    <w:rsid w:val="4B044FD4"/>
    <w:rsid w:val="4B0A1B5B"/>
    <w:rsid w:val="4CF1332C"/>
    <w:rsid w:val="4ED47C17"/>
    <w:rsid w:val="502E2C96"/>
    <w:rsid w:val="5136167A"/>
    <w:rsid w:val="522416E5"/>
    <w:rsid w:val="52C535F4"/>
    <w:rsid w:val="545D33CA"/>
    <w:rsid w:val="55092033"/>
    <w:rsid w:val="550D379E"/>
    <w:rsid w:val="55724863"/>
    <w:rsid w:val="56AA6689"/>
    <w:rsid w:val="576B3E27"/>
    <w:rsid w:val="57BF2EC7"/>
    <w:rsid w:val="580E3C13"/>
    <w:rsid w:val="58431773"/>
    <w:rsid w:val="59604A93"/>
    <w:rsid w:val="59BD206E"/>
    <w:rsid w:val="5A912D9B"/>
    <w:rsid w:val="5BA34735"/>
    <w:rsid w:val="5BB12A45"/>
    <w:rsid w:val="5CB02897"/>
    <w:rsid w:val="5D034650"/>
    <w:rsid w:val="5D5C11B9"/>
    <w:rsid w:val="5E28486F"/>
    <w:rsid w:val="5E312208"/>
    <w:rsid w:val="60623802"/>
    <w:rsid w:val="61414218"/>
    <w:rsid w:val="61BF4EF9"/>
    <w:rsid w:val="61FE6525"/>
    <w:rsid w:val="627E0125"/>
    <w:rsid w:val="62D701F2"/>
    <w:rsid w:val="62E93375"/>
    <w:rsid w:val="638D2601"/>
    <w:rsid w:val="648E3141"/>
    <w:rsid w:val="652D02FA"/>
    <w:rsid w:val="66513B07"/>
    <w:rsid w:val="672B2017"/>
    <w:rsid w:val="686C65D1"/>
    <w:rsid w:val="69651092"/>
    <w:rsid w:val="6A6F3A53"/>
    <w:rsid w:val="6A9A0475"/>
    <w:rsid w:val="6A9C6D0E"/>
    <w:rsid w:val="6AF62607"/>
    <w:rsid w:val="6C0372A0"/>
    <w:rsid w:val="6C424CF6"/>
    <w:rsid w:val="6E6B2D27"/>
    <w:rsid w:val="6FAA01B2"/>
    <w:rsid w:val="70000592"/>
    <w:rsid w:val="70C34B12"/>
    <w:rsid w:val="710C08EB"/>
    <w:rsid w:val="71A2020A"/>
    <w:rsid w:val="72553F89"/>
    <w:rsid w:val="727C2D17"/>
    <w:rsid w:val="737C48DF"/>
    <w:rsid w:val="74162511"/>
    <w:rsid w:val="74A64E42"/>
    <w:rsid w:val="75E44E88"/>
    <w:rsid w:val="76C04C04"/>
    <w:rsid w:val="772712E8"/>
    <w:rsid w:val="779F32EB"/>
    <w:rsid w:val="79240A4F"/>
    <w:rsid w:val="79CD6A44"/>
    <w:rsid w:val="7BF546E1"/>
    <w:rsid w:val="7FAB298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paragraph" w:styleId="2">
    <w:name w:val="heading 2"/>
    <w:basedOn w:val="1"/>
    <w:next w:val="1"/>
    <w:qFormat/>
    <w:uiPriority w:val="0"/>
    <w:pPr>
      <w:keepNext/>
      <w:keepLines/>
      <w:spacing w:before="260" w:after="260" w:line="413" w:lineRule="auto"/>
      <w:outlineLvl w:val="1"/>
    </w:pPr>
    <w:rPr>
      <w:rFonts w:ascii="Arial" w:hAnsi="Arial" w:eastAsia="黑体"/>
      <w:b/>
      <w:kern w:val="0"/>
      <w:sz w:val="32"/>
    </w:rPr>
  </w:style>
  <w:style w:type="paragraph" w:styleId="4">
    <w:name w:val="heading 3"/>
    <w:basedOn w:val="1"/>
    <w:link w:val="25"/>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19">
    <w:name w:val="Default Paragraph Font"/>
    <w:link w:val="20"/>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5">
    <w:name w:val="annotation text"/>
    <w:basedOn w:val="1"/>
    <w:link w:val="26"/>
    <w:semiHidden/>
    <w:qFormat/>
    <w:uiPriority w:val="0"/>
    <w:pPr>
      <w:jc w:val="left"/>
    </w:pPr>
  </w:style>
  <w:style w:type="paragraph" w:styleId="6">
    <w:name w:val="Body Text"/>
    <w:basedOn w:val="1"/>
    <w:qFormat/>
    <w:uiPriority w:val="99"/>
    <w:pPr>
      <w:spacing w:line="1100" w:lineRule="exact"/>
      <w:jc w:val="center"/>
    </w:pPr>
    <w:rPr>
      <w:rFonts w:ascii="黑体" w:hAnsi="宋体" w:eastAsia="黑体"/>
      <w:b/>
      <w:bCs/>
      <w:sz w:val="28"/>
      <w:szCs w:val="32"/>
    </w:rPr>
  </w:style>
  <w:style w:type="paragraph" w:styleId="7">
    <w:name w:val="Body Text Indent"/>
    <w:basedOn w:val="1"/>
    <w:unhideWhenUsed/>
    <w:qFormat/>
    <w:uiPriority w:val="99"/>
    <w:pPr>
      <w:snapToGrid w:val="0"/>
      <w:spacing w:line="440" w:lineRule="exact"/>
      <w:ind w:firstLine="403" w:firstLineChars="192"/>
    </w:pPr>
    <w:rPr>
      <w:rFonts w:ascii="宋体" w:hAnsi="宋体"/>
      <w:kern w:val="0"/>
      <w:sz w:val="20"/>
      <w:szCs w:val="20"/>
    </w:rPr>
  </w:style>
  <w:style w:type="paragraph" w:styleId="8">
    <w:name w:val="Plain Text"/>
    <w:basedOn w:val="1"/>
    <w:next w:val="1"/>
    <w:qFormat/>
    <w:uiPriority w:val="0"/>
    <w:rPr>
      <w:rFonts w:ascii="宋体" w:hAnsi="Courier New"/>
    </w:rPr>
  </w:style>
  <w:style w:type="paragraph" w:styleId="9">
    <w:name w:val="Date"/>
    <w:basedOn w:val="1"/>
    <w:next w:val="1"/>
    <w:link w:val="27"/>
    <w:qFormat/>
    <w:uiPriority w:val="0"/>
    <w:pPr>
      <w:ind w:left="100" w:leftChars="2500"/>
    </w:pPr>
  </w:style>
  <w:style w:type="paragraph" w:styleId="10">
    <w:name w:val="Balloon Text"/>
    <w:basedOn w:val="1"/>
    <w:semiHidden/>
    <w:qFormat/>
    <w:uiPriority w:val="0"/>
    <w:rPr>
      <w:sz w:val="18"/>
      <w:szCs w:val="18"/>
    </w:rPr>
  </w:style>
  <w:style w:type="paragraph" w:styleId="11">
    <w:name w:val="footer"/>
    <w:basedOn w:val="1"/>
    <w:link w:val="28"/>
    <w:qFormat/>
    <w:uiPriority w:val="99"/>
    <w:pPr>
      <w:tabs>
        <w:tab w:val="center" w:pos="4153"/>
        <w:tab w:val="right" w:pos="8306"/>
      </w:tabs>
      <w:snapToGrid w:val="0"/>
      <w:jc w:val="left"/>
    </w:pPr>
    <w:rPr>
      <w:sz w:val="18"/>
      <w:szCs w:val="18"/>
    </w:rPr>
  </w:style>
  <w:style w:type="paragraph" w:styleId="12">
    <w:name w:val="header"/>
    <w:basedOn w:val="1"/>
    <w:link w:val="29"/>
    <w:qFormat/>
    <w:uiPriority w:val="0"/>
    <w:pPr>
      <w:pBdr>
        <w:bottom w:val="single" w:color="auto" w:sz="6" w:space="1"/>
      </w:pBdr>
      <w:tabs>
        <w:tab w:val="center" w:pos="4153"/>
        <w:tab w:val="right" w:pos="8306"/>
      </w:tabs>
      <w:snapToGrid w:val="0"/>
      <w:jc w:val="center"/>
    </w:pPr>
    <w:rPr>
      <w:sz w:val="18"/>
      <w:szCs w:val="18"/>
    </w:rPr>
  </w:style>
  <w:style w:type="paragraph" w:styleId="13">
    <w:name w:val="Body Text 2"/>
    <w:basedOn w:val="1"/>
    <w:qFormat/>
    <w:uiPriority w:val="0"/>
    <w:pPr>
      <w:spacing w:after="120" w:line="480" w:lineRule="auto"/>
    </w:pPr>
  </w:style>
  <w:style w:type="paragraph" w:styleId="14">
    <w:name w:val="Normal (Web)"/>
    <w:basedOn w:val="1"/>
    <w:qFormat/>
    <w:uiPriority w:val="0"/>
    <w:pPr>
      <w:spacing w:before="100" w:beforeAutospacing="1" w:after="100" w:afterAutospacing="1"/>
      <w:jc w:val="left"/>
    </w:pPr>
    <w:rPr>
      <w:kern w:val="0"/>
      <w:sz w:val="24"/>
      <w:szCs w:val="20"/>
    </w:rPr>
  </w:style>
  <w:style w:type="paragraph" w:styleId="15">
    <w:name w:val="annotation subject"/>
    <w:basedOn w:val="5"/>
    <w:next w:val="5"/>
    <w:semiHidden/>
    <w:qFormat/>
    <w:uiPriority w:val="0"/>
    <w:rPr>
      <w:b/>
      <w:bCs/>
    </w:rPr>
  </w:style>
  <w:style w:type="paragraph" w:styleId="16">
    <w:name w:val="Body Text First Indent 2"/>
    <w:basedOn w:val="7"/>
    <w:qFormat/>
    <w:uiPriority w:val="0"/>
    <w:pPr>
      <w:tabs>
        <w:tab w:val="left" w:pos="720"/>
        <w:tab w:val="left" w:pos="1260"/>
        <w:tab w:val="left" w:pos="2160"/>
        <w:tab w:val="left" w:pos="2880"/>
        <w:tab w:val="left" w:pos="3600"/>
        <w:tab w:val="left" w:pos="4320"/>
        <w:tab w:val="left" w:pos="5040"/>
        <w:tab w:val="left" w:pos="5760"/>
      </w:tabs>
      <w:spacing w:line="400" w:lineRule="exact"/>
      <w:ind w:firstLine="480" w:firstLineChars="200"/>
    </w:pPr>
  </w:style>
  <w:style w:type="table" w:styleId="18">
    <w:name w:val="Table Grid"/>
    <w:basedOn w:val="17"/>
    <w:qFormat/>
    <w:uiPriority w:val="0"/>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_Style 51"/>
    <w:basedOn w:val="1"/>
    <w:link w:val="19"/>
    <w:qFormat/>
    <w:uiPriority w:val="0"/>
    <w:pPr>
      <w:widowControl/>
      <w:spacing w:after="160" w:line="240" w:lineRule="exact"/>
      <w:jc w:val="left"/>
    </w:pPr>
    <w:rPr>
      <w:rFonts w:ascii="Tahoma" w:hAnsi="Tahoma" w:eastAsia="Times New Roman"/>
      <w:kern w:val="0"/>
      <w:sz w:val="28"/>
      <w:lang w:eastAsia="en-US"/>
    </w:rPr>
  </w:style>
  <w:style w:type="character" w:styleId="21">
    <w:name w:val="Strong"/>
    <w:qFormat/>
    <w:uiPriority w:val="0"/>
    <w:rPr>
      <w:b/>
      <w:bCs/>
    </w:rPr>
  </w:style>
  <w:style w:type="character" w:styleId="22">
    <w:name w:val="page number"/>
    <w:qFormat/>
    <w:uiPriority w:val="0"/>
  </w:style>
  <w:style w:type="character" w:styleId="23">
    <w:name w:val="Hyperlink"/>
    <w:qFormat/>
    <w:uiPriority w:val="0"/>
    <w:rPr>
      <w:color w:val="0000FF"/>
      <w:u w:val="single"/>
    </w:rPr>
  </w:style>
  <w:style w:type="character" w:styleId="24">
    <w:name w:val="annotation reference"/>
    <w:semiHidden/>
    <w:qFormat/>
    <w:uiPriority w:val="0"/>
    <w:rPr>
      <w:sz w:val="21"/>
      <w:szCs w:val="21"/>
    </w:rPr>
  </w:style>
  <w:style w:type="character" w:customStyle="1" w:styleId="25">
    <w:name w:val=" Char Char7"/>
    <w:link w:val="4"/>
    <w:qFormat/>
    <w:uiPriority w:val="9"/>
    <w:rPr>
      <w:rFonts w:ascii="宋体" w:hAnsi="宋体" w:cs="宋体"/>
      <w:b/>
      <w:bCs/>
      <w:sz w:val="27"/>
      <w:szCs w:val="27"/>
    </w:rPr>
  </w:style>
  <w:style w:type="character" w:customStyle="1" w:styleId="26">
    <w:name w:val=" Char Char5"/>
    <w:link w:val="5"/>
    <w:qFormat/>
    <w:uiPriority w:val="0"/>
    <w:rPr>
      <w:rFonts w:eastAsia="宋体"/>
      <w:kern w:val="2"/>
      <w:sz w:val="21"/>
      <w:szCs w:val="24"/>
      <w:lang w:val="en-US" w:eastAsia="zh-CN" w:bidi="ar-SA"/>
    </w:rPr>
  </w:style>
  <w:style w:type="character" w:customStyle="1" w:styleId="27">
    <w:name w:val=" Char Char4"/>
    <w:link w:val="9"/>
    <w:qFormat/>
    <w:uiPriority w:val="0"/>
    <w:rPr>
      <w:kern w:val="2"/>
      <w:sz w:val="21"/>
      <w:szCs w:val="24"/>
    </w:rPr>
  </w:style>
  <w:style w:type="character" w:customStyle="1" w:styleId="28">
    <w:name w:val=" Char Char3"/>
    <w:link w:val="11"/>
    <w:qFormat/>
    <w:uiPriority w:val="99"/>
    <w:rPr>
      <w:kern w:val="2"/>
      <w:sz w:val="18"/>
      <w:szCs w:val="18"/>
    </w:rPr>
  </w:style>
  <w:style w:type="character" w:customStyle="1" w:styleId="29">
    <w:name w:val=" Char Char2"/>
    <w:link w:val="12"/>
    <w:qFormat/>
    <w:locked/>
    <w:uiPriority w:val="0"/>
    <w:rPr>
      <w:rFonts w:eastAsia="宋体"/>
      <w:kern w:val="2"/>
      <w:sz w:val="18"/>
      <w:szCs w:val="18"/>
      <w:lang w:val="en-US" w:eastAsia="zh-CN" w:bidi="ar-SA"/>
    </w:rPr>
  </w:style>
  <w:style w:type="paragraph" w:customStyle="1" w:styleId="30">
    <w:name w:val="_Style 28"/>
    <w:basedOn w:val="1"/>
    <w:qFormat/>
    <w:uiPriority w:val="0"/>
    <w:pPr>
      <w:widowControl/>
      <w:spacing w:after="160" w:line="240" w:lineRule="exact"/>
      <w:jc w:val="left"/>
    </w:pPr>
    <w:rPr>
      <w:rFonts w:ascii="Tahoma" w:hAnsi="Tahoma" w:cs="Tahoma"/>
      <w:kern w:val="0"/>
      <w:sz w:val="28"/>
      <w:szCs w:val="28"/>
      <w:lang w:eastAsia="en-US"/>
    </w:rPr>
  </w:style>
  <w:style w:type="character" w:customStyle="1" w:styleId="31">
    <w:name w:val=" Char Char"/>
    <w:qFormat/>
    <w:uiPriority w:val="0"/>
    <w:rPr>
      <w:rFonts w:eastAsia="宋体"/>
      <w:kern w:val="2"/>
      <w:sz w:val="21"/>
      <w:szCs w:val="24"/>
      <w:lang w:val="en-US" w:eastAsia="zh-CN" w:bidi="ar-SA"/>
    </w:rPr>
  </w:style>
  <w:style w:type="character" w:customStyle="1" w:styleId="32">
    <w:name w:val="15"/>
    <w:qFormat/>
    <w:uiPriority w:val="0"/>
    <w:rPr>
      <w:rFonts w:hint="default" w:ascii="Tahoma" w:hAnsi="Tahoma" w:cs="Tahoma"/>
      <w:sz w:val="28"/>
      <w:szCs w:val="28"/>
    </w:rPr>
  </w:style>
  <w:style w:type="character" w:customStyle="1" w:styleId="33">
    <w:name w:val="16"/>
    <w:qFormat/>
    <w:uiPriority w:val="0"/>
    <w:rPr>
      <w:rFonts w:hint="default" w:ascii="Tahoma" w:hAnsi="Tahoma" w:cs="Tahoma"/>
      <w:sz w:val="28"/>
      <w:szCs w:val="28"/>
    </w:rPr>
  </w:style>
  <w:style w:type="character" w:customStyle="1" w:styleId="34">
    <w:name w:val=" Char Char1"/>
    <w:semiHidden/>
    <w:qFormat/>
    <w:locked/>
    <w:uiPriority w:val="0"/>
  </w:style>
  <w:style w:type="paragraph" w:customStyle="1" w:styleId="35">
    <w:name w:val="正文1 Char Char Char"/>
    <w:basedOn w:val="1"/>
    <w:qFormat/>
    <w:uiPriority w:val="0"/>
    <w:pPr>
      <w:spacing w:line="360" w:lineRule="auto"/>
      <w:ind w:firstLine="200" w:firstLineChars="200"/>
    </w:pPr>
    <w:rPr>
      <w:rFonts w:ascii="仿宋_GB2312" w:hAnsi="新宋体" w:eastAsia="仿宋_GB2312"/>
      <w:sz w:val="32"/>
    </w:rPr>
  </w:style>
  <w:style w:type="paragraph" w:customStyle="1" w:styleId="36">
    <w:name w:val="List Paragraph"/>
    <w:basedOn w:val="1"/>
    <w:qFormat/>
    <w:uiPriority w:val="0"/>
    <w:pPr>
      <w:ind w:firstLine="420" w:firstLineChars="200"/>
    </w:pPr>
    <w:rPr>
      <w:rFonts w:ascii="Calibri" w:hAnsi="Calibri" w:cs="Calibri"/>
      <w:szCs w:val="21"/>
    </w:rPr>
  </w:style>
  <w:style w:type="paragraph" w:customStyle="1" w:styleId="37">
    <w:name w:val="_Style 24"/>
    <w:basedOn w:val="1"/>
    <w:qFormat/>
    <w:uiPriority w:val="0"/>
    <w:pPr>
      <w:widowControl/>
      <w:spacing w:after="160" w:line="240" w:lineRule="exact"/>
      <w:jc w:val="left"/>
    </w:pPr>
    <w:rPr>
      <w:rFonts w:ascii="Tahoma" w:hAnsi="Tahoma" w:eastAsia="Times New Roman"/>
      <w:kern w:val="0"/>
      <w:sz w:val="28"/>
      <w:lang w:eastAsia="en-US"/>
    </w:rPr>
  </w:style>
  <w:style w:type="paragraph" w:customStyle="1" w:styleId="38">
    <w:name w:val="_Style 7"/>
    <w:basedOn w:val="1"/>
    <w:qFormat/>
    <w:uiPriority w:val="0"/>
    <w:pPr>
      <w:spacing w:line="360" w:lineRule="auto"/>
      <w:ind w:firstLine="200" w:firstLineChars="200"/>
    </w:pPr>
    <w:rPr>
      <w:rFonts w:ascii="仿宋_GB2312" w:hAnsi="新宋体" w:eastAsia="仿宋_GB2312"/>
      <w:sz w:val="32"/>
    </w:rPr>
  </w:style>
  <w:style w:type="paragraph" w:customStyle="1" w:styleId="39">
    <w:name w:val="1 Char Char Char Char"/>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40">
    <w:name w:val="_Style 10"/>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41">
    <w:name w:val="_Style 3"/>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42">
    <w:name w:val=" Char Char6 Char Char"/>
    <w:basedOn w:val="1"/>
    <w:qFormat/>
    <w:uiPriority w:val="0"/>
    <w:pPr>
      <w:widowControl/>
      <w:spacing w:after="160" w:line="240" w:lineRule="exact"/>
      <w:jc w:val="left"/>
    </w:pPr>
    <w:rPr>
      <w:rFonts w:ascii="Tahoma" w:hAnsi="Tahoma" w:cs="Tahoma"/>
      <w:kern w:val="0"/>
      <w:sz w:val="28"/>
      <w:szCs w:val="28"/>
      <w:lang w:eastAsia="en-US"/>
    </w:rPr>
  </w:style>
  <w:style w:type="paragraph" w:customStyle="1" w:styleId="43">
    <w:name w:val="_Style 69"/>
    <w:basedOn w:val="1"/>
    <w:qFormat/>
    <w:uiPriority w:val="0"/>
    <w:pPr>
      <w:widowControl/>
      <w:spacing w:after="160" w:line="240" w:lineRule="exact"/>
      <w:jc w:val="left"/>
    </w:pPr>
    <w:rPr>
      <w:rFonts w:ascii="Tahoma" w:hAnsi="Tahoma" w:eastAsia="Times New Roman"/>
      <w:kern w:val="0"/>
      <w:sz w:val="28"/>
      <w:lang w:eastAsia="en-US"/>
    </w:rPr>
  </w:style>
  <w:style w:type="paragraph" w:customStyle="1" w:styleId="44">
    <w:name w:val="_Style 281"/>
    <w:basedOn w:val="1"/>
    <w:qFormat/>
    <w:uiPriority w:val="0"/>
    <w:pPr>
      <w:widowControl/>
      <w:spacing w:after="160" w:line="240" w:lineRule="exact"/>
      <w:jc w:val="left"/>
    </w:pPr>
    <w:rPr>
      <w:rFonts w:ascii="Tahoma" w:hAnsi="Tahoma" w:cs="Tahoma"/>
      <w:kern w:val="0"/>
      <w:sz w:val="28"/>
      <w:szCs w:val="28"/>
      <w:lang w:eastAsia="en-US"/>
    </w:rPr>
  </w:style>
  <w:style w:type="character" w:customStyle="1" w:styleId="45">
    <w:name w:val="font11"/>
    <w:qFormat/>
    <w:uiPriority w:val="0"/>
    <w:rPr>
      <w:rFonts w:hint="eastAsia" w:ascii="仿宋" w:hAnsi="仿宋" w:eastAsia="仿宋" w:cs="仿宋"/>
      <w:color w:val="000000"/>
      <w:sz w:val="24"/>
      <w:szCs w:val="24"/>
      <w:u w:val="single"/>
    </w:rPr>
  </w:style>
  <w:style w:type="character" w:customStyle="1" w:styleId="46">
    <w:name w:val="font21"/>
    <w:qFormat/>
    <w:uiPriority w:val="0"/>
    <w:rPr>
      <w:rFonts w:hint="eastAsia" w:ascii="仿宋" w:hAnsi="仿宋" w:eastAsia="仿宋" w:cs="仿宋"/>
      <w:color w:val="000000"/>
      <w:sz w:val="24"/>
      <w:szCs w:val="24"/>
      <w:u w:val="none"/>
    </w:rPr>
  </w:style>
  <w:style w:type="paragraph" w:customStyle="1" w:styleId="47">
    <w:name w:val="DAS列表一"/>
    <w:basedOn w:val="1"/>
    <w:qFormat/>
    <w:uiPriority w:val="0"/>
    <w:pPr>
      <w:numPr>
        <w:ilvl w:val="0"/>
        <w:numId w:val="1"/>
      </w:numPr>
      <w:tabs>
        <w:tab w:val="left" w:pos="360"/>
        <w:tab w:val="left" w:pos="720"/>
        <w:tab w:val="left" w:pos="737"/>
        <w:tab w:val="left" w:pos="885"/>
      </w:tabs>
      <w:spacing w:line="360" w:lineRule="auto"/>
      <w:ind w:right="181"/>
    </w:pPr>
    <w:rPr>
      <w:rFonts w:ascii="Verdana" w:hAnsi="Verdana"/>
      <w:szCs w:val="21"/>
    </w:rPr>
  </w:style>
  <w:style w:type="paragraph" w:customStyle="1" w:styleId="48">
    <w:name w:val="_Style 912"/>
    <w:basedOn w:val="1"/>
    <w:qFormat/>
    <w:uiPriority w:val="0"/>
    <w:pPr>
      <w:widowControl/>
      <w:spacing w:after="160" w:line="240" w:lineRule="exact"/>
      <w:jc w:val="left"/>
    </w:pPr>
    <w:rPr>
      <w:rFonts w:ascii="Tahoma" w:hAnsi="Tahoma" w:eastAsia="Times New Roman"/>
      <w:kern w:val="0"/>
      <w:sz w:val="28"/>
      <w:lang w:eastAsia="en-US"/>
    </w:rPr>
  </w:style>
  <w:style w:type="paragraph" w:customStyle="1" w:styleId="49">
    <w:name w:val="Char"/>
    <w:basedOn w:val="1"/>
    <w:qFormat/>
    <w:uiPriority w:val="0"/>
    <w:pPr>
      <w:widowControl/>
      <w:spacing w:before="100" w:beforeLines="0" w:beforeAutospacing="1" w:after="100" w:afterLines="0" w:afterAutospacing="1" w:line="360" w:lineRule="auto"/>
      <w:ind w:left="360" w:firstLine="624"/>
      <w:jc w:val="left"/>
    </w:pPr>
  </w:style>
  <w:style w:type="paragraph" w:customStyle="1" w:styleId="50">
    <w:name w:val="_Style 23"/>
    <w:basedOn w:val="1"/>
    <w:qFormat/>
    <w:uiPriority w:val="0"/>
    <w:pPr>
      <w:widowControl/>
      <w:spacing w:after="160" w:line="240" w:lineRule="exact"/>
      <w:jc w:val="left"/>
    </w:pPr>
    <w:rPr>
      <w:rFonts w:ascii="Tahoma" w:hAnsi="Tahoma" w:cs="Tahoma"/>
      <w:kern w:val="0"/>
      <w:sz w:val="28"/>
      <w:szCs w:val="28"/>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1563</Words>
  <Characters>8911</Characters>
  <Lines>74</Lines>
  <Paragraphs>20</Paragraphs>
  <TotalTime>4</TotalTime>
  <ScaleCrop>false</ScaleCrop>
  <LinksUpToDate>false</LinksUpToDate>
  <CharactersWithSpaces>10454</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2019-06-26T02:42:00Z</dcterms:created>
  <dc:creator>微软用户</dc:creator>
  <cp:lastModifiedBy>Mei</cp:lastModifiedBy>
  <cp:lastPrinted>2019-12-03T12:36:00Z</cp:lastPrinted>
  <dcterms:modified xsi:type="dcterms:W3CDTF">2023-12-13T08:54:36Z</dcterms:modified>
  <dc:title>关于2013年全省高职院校技能大赛</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765F6F3A336A490C80A07164890BB1DA_13</vt:lpwstr>
  </property>
</Properties>
</file>